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48E12790" w:rsidR="008A29C0" w:rsidRPr="00FE0D5C" w:rsidRDefault="00A868D4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SO </w:t>
      </w:r>
      <w:proofErr w:type="gramStart"/>
      <w:r>
        <w:rPr>
          <w:sz w:val="32"/>
          <w:szCs w:val="32"/>
        </w:rPr>
        <w:t>01</w:t>
      </w:r>
      <w:r w:rsidR="001C390B">
        <w:rPr>
          <w:sz w:val="32"/>
          <w:szCs w:val="32"/>
        </w:rPr>
        <w:t>.1</w:t>
      </w:r>
      <w:r>
        <w:rPr>
          <w:sz w:val="32"/>
          <w:szCs w:val="32"/>
        </w:rPr>
        <w:t>.71  Měření</w:t>
      </w:r>
      <w:proofErr w:type="gramEnd"/>
      <w:r>
        <w:rPr>
          <w:sz w:val="32"/>
          <w:szCs w:val="32"/>
        </w:rPr>
        <w:t xml:space="preserve"> a regulace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538F2C28" w:rsidR="008A29C0" w:rsidRPr="00FE0D5C" w:rsidRDefault="00A868D4" w:rsidP="00FE0D5C">
      <w:pPr>
        <w:jc w:val="center"/>
        <w:rPr>
          <w:szCs w:val="20"/>
        </w:rPr>
      </w:pPr>
      <w:r>
        <w:rPr>
          <w:szCs w:val="20"/>
        </w:rPr>
        <w:t xml:space="preserve">Stavební objekt SO 01.1 </w:t>
      </w:r>
      <w:proofErr w:type="spellStart"/>
      <w:r>
        <w:rPr>
          <w:szCs w:val="20"/>
        </w:rPr>
        <w:t>CEETe</w:t>
      </w:r>
      <w:proofErr w:type="spellEnd"/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A868D4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1E41F6A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868D4">
                    <w:rPr>
                      <w:lang w:eastAsia="cs-CZ"/>
                    </w:rPr>
                    <w:t xml:space="preserve">SO </w:t>
                  </w:r>
                  <w:r w:rsidR="00AD7012">
                    <w:rPr>
                      <w:lang w:eastAsia="cs-CZ"/>
                    </w:rPr>
                    <w:t>0</w:t>
                  </w:r>
                  <w:r w:rsidR="00A868D4">
                    <w:rPr>
                      <w:lang w:eastAsia="cs-CZ"/>
                    </w:rPr>
                    <w:t>1.1.71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65FB340A" w:rsidR="008A29C0" w:rsidRPr="009F2B22" w:rsidRDefault="00A868D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</w:t>
                  </w:r>
                  <w:r w:rsidR="00BC6F41">
                    <w:rPr>
                      <w:lang w:eastAsia="cs-CZ"/>
                    </w:rPr>
                    <w:t>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FB64B39" w:rsidR="008A29C0" w:rsidRPr="009F2B22" w:rsidRDefault="00A868D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Jaroslav Sklenář </w:t>
                  </w:r>
                  <w:r w:rsidR="001C390B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0A7C3A5E" w:rsidR="008A29C0" w:rsidRPr="009F2B22" w:rsidRDefault="00A868D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</w:t>
                  </w:r>
                  <w:r w:rsidR="001C390B">
                    <w:rPr>
                      <w:lang w:eastAsia="cs-CZ"/>
                    </w:rPr>
                    <w:t>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A868D4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60BDC1CC" w14:textId="41710C9A" w:rsidR="00CB38AE" w:rsidRDefault="00CB38AE" w:rsidP="001647F9">
      <w:pPr>
        <w:rPr>
          <w:lang w:eastAsia="cs-CZ"/>
        </w:rPr>
      </w:pPr>
    </w:p>
    <w:p w14:paraId="28FD5A45" w14:textId="77777777" w:rsidR="005B08A3" w:rsidRDefault="005B08A3" w:rsidP="001647F9">
      <w:pPr>
        <w:rPr>
          <w:lang w:eastAsia="cs-CZ"/>
        </w:rPr>
      </w:pPr>
    </w:p>
    <w:p w14:paraId="007EF66D" w14:textId="77777777" w:rsidR="003128FC" w:rsidRPr="0086592F" w:rsidRDefault="003128FC" w:rsidP="003128FC">
      <w:pPr>
        <w:tabs>
          <w:tab w:val="left" w:pos="426"/>
        </w:tabs>
        <w:spacing w:before="80" w:line="240" w:lineRule="atLeast"/>
        <w:ind w:left="426" w:right="-143" w:hanging="426"/>
        <w:rPr>
          <w:rFonts w:ascii="Calibri" w:hAnsi="Calibri"/>
          <w:b/>
          <w:caps/>
          <w:sz w:val="24"/>
          <w:u w:val="single"/>
        </w:rPr>
      </w:pPr>
      <w:r>
        <w:rPr>
          <w:rFonts w:ascii="Calibri" w:hAnsi="Calibri"/>
          <w:b/>
          <w:sz w:val="24"/>
          <w:u w:val="single"/>
        </w:rPr>
        <w:t>1</w:t>
      </w:r>
      <w:r w:rsidRPr="0086592F">
        <w:rPr>
          <w:rFonts w:ascii="Calibri" w:hAnsi="Calibri"/>
          <w:b/>
          <w:sz w:val="24"/>
          <w:u w:val="single"/>
        </w:rPr>
        <w:t xml:space="preserve">. </w:t>
      </w:r>
      <w:r w:rsidRPr="0086592F">
        <w:rPr>
          <w:rFonts w:ascii="Calibri" w:hAnsi="Calibri"/>
          <w:b/>
          <w:caps/>
          <w:sz w:val="24"/>
          <w:u w:val="single"/>
        </w:rPr>
        <w:t>ÚVOD</w:t>
      </w:r>
    </w:p>
    <w:p w14:paraId="7417F26F" w14:textId="5ABB3FB4" w:rsidR="0096286F" w:rsidRDefault="003128FC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  <w:r w:rsidRPr="0086592F">
        <w:rPr>
          <w:rFonts w:ascii="Calibri" w:hAnsi="Calibri" w:cs="Arial"/>
          <w:color w:val="auto"/>
          <w:sz w:val="22"/>
          <w:szCs w:val="22"/>
        </w:rPr>
        <w:t xml:space="preserve">Projekt řeší dodávku 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objektové </w:t>
      </w:r>
      <w:r w:rsidRPr="0086592F">
        <w:rPr>
          <w:rFonts w:ascii="Calibri" w:hAnsi="Calibri" w:cs="Arial"/>
          <w:color w:val="auto"/>
          <w:sz w:val="22"/>
          <w:szCs w:val="22"/>
        </w:rPr>
        <w:t>MaR p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ro novou budovu </w:t>
      </w:r>
      <w:proofErr w:type="spellStart"/>
      <w:r w:rsidR="00A50341">
        <w:rPr>
          <w:rFonts w:ascii="Calibri" w:hAnsi="Calibri" w:cs="Arial"/>
          <w:color w:val="auto"/>
          <w:sz w:val="22"/>
          <w:szCs w:val="22"/>
        </w:rPr>
        <w:t>CEETe</w:t>
      </w:r>
      <w:proofErr w:type="spellEnd"/>
      <w:r w:rsidR="00A50341">
        <w:rPr>
          <w:rFonts w:ascii="Calibri" w:hAnsi="Calibri" w:cs="Arial"/>
          <w:color w:val="auto"/>
          <w:sz w:val="22"/>
          <w:szCs w:val="22"/>
        </w:rPr>
        <w:t xml:space="preserve"> v areálu VŠB</w:t>
      </w:r>
      <w:r w:rsidR="005B08A3">
        <w:rPr>
          <w:rFonts w:ascii="Calibri" w:hAnsi="Calibri" w:cs="Arial"/>
          <w:color w:val="auto"/>
          <w:sz w:val="22"/>
          <w:szCs w:val="22"/>
        </w:rPr>
        <w:t>-TUO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 v</w:t>
      </w:r>
      <w:r w:rsidR="005B08A3">
        <w:rPr>
          <w:rFonts w:ascii="Calibri" w:hAnsi="Calibri" w:cs="Arial"/>
          <w:color w:val="auto"/>
          <w:sz w:val="22"/>
          <w:szCs w:val="22"/>
        </w:rPr>
        <w:t> </w:t>
      </w:r>
      <w:proofErr w:type="gramStart"/>
      <w:r w:rsidR="005B08A3">
        <w:rPr>
          <w:rFonts w:ascii="Calibri" w:hAnsi="Calibri" w:cs="Arial"/>
          <w:color w:val="auto"/>
          <w:sz w:val="22"/>
          <w:szCs w:val="22"/>
        </w:rPr>
        <w:t>Ostravě -</w:t>
      </w:r>
      <w:r w:rsidR="00A50341">
        <w:rPr>
          <w:rFonts w:ascii="Calibri" w:hAnsi="Calibri" w:cs="Arial"/>
          <w:color w:val="auto"/>
          <w:sz w:val="22"/>
          <w:szCs w:val="22"/>
        </w:rPr>
        <w:t> </w:t>
      </w:r>
      <w:proofErr w:type="spellStart"/>
      <w:r w:rsidR="00A50341">
        <w:rPr>
          <w:rFonts w:ascii="Calibri" w:hAnsi="Calibri" w:cs="Arial"/>
          <w:color w:val="auto"/>
          <w:sz w:val="22"/>
          <w:szCs w:val="22"/>
        </w:rPr>
        <w:t>Porubě</w:t>
      </w:r>
      <w:proofErr w:type="spellEnd"/>
      <w:proofErr w:type="gramEnd"/>
      <w:r w:rsidR="00A50341">
        <w:rPr>
          <w:rFonts w:ascii="Calibri" w:hAnsi="Calibri" w:cs="Arial"/>
          <w:color w:val="auto"/>
          <w:sz w:val="22"/>
          <w:szCs w:val="22"/>
        </w:rPr>
        <w:t>. Tato p</w:t>
      </w:r>
      <w:r>
        <w:rPr>
          <w:rFonts w:ascii="Calibri" w:hAnsi="Calibri" w:cs="Arial"/>
          <w:color w:val="auto"/>
          <w:sz w:val="22"/>
          <w:szCs w:val="22"/>
        </w:rPr>
        <w:t>rofese řeší</w:t>
      </w:r>
      <w:r w:rsidRPr="0086592F">
        <w:rPr>
          <w:rFonts w:ascii="Calibri" w:hAnsi="Calibri" w:cs="Arial"/>
          <w:color w:val="auto"/>
          <w:sz w:val="22"/>
          <w:szCs w:val="22"/>
        </w:rPr>
        <w:t xml:space="preserve"> především </w:t>
      </w:r>
      <w:r>
        <w:rPr>
          <w:rFonts w:ascii="Calibri" w:hAnsi="Calibri" w:cs="Arial"/>
          <w:color w:val="auto"/>
          <w:sz w:val="22"/>
          <w:szCs w:val="22"/>
        </w:rPr>
        <w:t>napájení a řízení vzduchotechnick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ých zařízení </w:t>
      </w:r>
      <w:r>
        <w:rPr>
          <w:rFonts w:ascii="Calibri" w:hAnsi="Calibri" w:cs="Arial"/>
          <w:color w:val="auto"/>
          <w:sz w:val="22"/>
          <w:szCs w:val="22"/>
        </w:rPr>
        <w:t>a řízení klimatu v jednotlivých místnostech.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 Zároveň zajišťuje napájení a řízení i pro zdroj tepla, chladu a vodní hospodářství. </w:t>
      </w:r>
      <w:r>
        <w:rPr>
          <w:rFonts w:ascii="Calibri" w:hAnsi="Calibri" w:cs="Arial"/>
          <w:color w:val="auto"/>
          <w:sz w:val="22"/>
          <w:szCs w:val="22"/>
        </w:rPr>
        <w:t xml:space="preserve"> Data z řízení budou navedena do společné vizualizace. </w:t>
      </w:r>
      <w:r w:rsidR="00A50341">
        <w:rPr>
          <w:rFonts w:ascii="Calibri" w:hAnsi="Calibri" w:cs="Arial"/>
          <w:color w:val="auto"/>
          <w:sz w:val="22"/>
          <w:szCs w:val="22"/>
        </w:rPr>
        <w:t xml:space="preserve"> </w:t>
      </w:r>
    </w:p>
    <w:p w14:paraId="3A208E8E" w14:textId="259EC009" w:rsidR="0096286F" w:rsidRPr="005B08A3" w:rsidRDefault="0096286F" w:rsidP="0096286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5B08A3">
        <w:rPr>
          <w:rFonts w:ascii="Calibri" w:hAnsi="Calibri"/>
          <w:sz w:val="22"/>
        </w:rPr>
        <w:t>Profese SO 01.1.71 Měření a regulace (tento projekt</w:t>
      </w:r>
      <w:r w:rsidR="00826890" w:rsidRPr="005B08A3">
        <w:rPr>
          <w:rFonts w:ascii="Calibri" w:hAnsi="Calibri"/>
          <w:sz w:val="22"/>
        </w:rPr>
        <w:t xml:space="preserve"> = objektová MaR</w:t>
      </w:r>
      <w:r w:rsidRPr="005B08A3">
        <w:rPr>
          <w:rFonts w:ascii="Calibri" w:hAnsi="Calibri"/>
          <w:sz w:val="22"/>
        </w:rPr>
        <w:t xml:space="preserve">) obstarává klima ve všech vnitřních částech objektu SO 01.1. Zajišťuje chod budovy jako celku bez ohledu na obsazenost technologiemi vědy a výzkumu, př. jejich principem nebo typem. Místnosti budovy jsou provětrávány objektovými VZT jednotkami, které běží na společné </w:t>
      </w:r>
      <w:r w:rsidR="006A3302" w:rsidRPr="005B08A3">
        <w:rPr>
          <w:rFonts w:ascii="Calibri" w:hAnsi="Calibri"/>
          <w:sz w:val="22"/>
        </w:rPr>
        <w:t xml:space="preserve">průměrové </w:t>
      </w:r>
      <w:r w:rsidRPr="005B08A3">
        <w:rPr>
          <w:rFonts w:ascii="Calibri" w:hAnsi="Calibri"/>
          <w:sz w:val="22"/>
        </w:rPr>
        <w:t>parametry. Jednotlivé místnosti jsou pak individuálně doregulovány</w:t>
      </w:r>
      <w:r w:rsidR="006A3302" w:rsidRPr="005B08A3">
        <w:rPr>
          <w:rFonts w:ascii="Calibri" w:hAnsi="Calibri"/>
          <w:sz w:val="22"/>
        </w:rPr>
        <w:t xml:space="preserve"> IRC regulací</w:t>
      </w:r>
      <w:r w:rsidRPr="005B08A3">
        <w:rPr>
          <w:rFonts w:ascii="Calibri" w:hAnsi="Calibri"/>
          <w:sz w:val="22"/>
        </w:rPr>
        <w:t xml:space="preserve">. </w:t>
      </w:r>
      <w:r w:rsidR="00D13144" w:rsidRPr="005B08A3">
        <w:rPr>
          <w:rFonts w:ascii="Calibri" w:hAnsi="Calibri"/>
          <w:sz w:val="22"/>
        </w:rPr>
        <w:t>P</w:t>
      </w:r>
      <w:r w:rsidRPr="005B08A3">
        <w:rPr>
          <w:rFonts w:ascii="Calibri" w:hAnsi="Calibri"/>
          <w:sz w:val="22"/>
        </w:rPr>
        <w:t>rofese napájí a řídí i jednotky přesné klimatizace</w:t>
      </w:r>
      <w:r w:rsidR="00826890" w:rsidRPr="005B08A3">
        <w:rPr>
          <w:rFonts w:ascii="Calibri" w:hAnsi="Calibri"/>
          <w:sz w:val="22"/>
        </w:rPr>
        <w:t xml:space="preserve"> (</w:t>
      </w:r>
      <w:proofErr w:type="spellStart"/>
      <w:r w:rsidR="00826890" w:rsidRPr="005B08A3">
        <w:rPr>
          <w:rFonts w:ascii="Calibri" w:hAnsi="Calibri"/>
          <w:sz w:val="22"/>
        </w:rPr>
        <w:t>m.č</w:t>
      </w:r>
      <w:proofErr w:type="spellEnd"/>
      <w:r w:rsidR="00826890" w:rsidRPr="005B08A3">
        <w:rPr>
          <w:rFonts w:ascii="Calibri" w:hAnsi="Calibri"/>
          <w:sz w:val="22"/>
        </w:rPr>
        <w:t>. 113</w:t>
      </w:r>
      <w:r w:rsidRPr="005B08A3">
        <w:rPr>
          <w:rFonts w:ascii="Calibri" w:hAnsi="Calibri"/>
          <w:sz w:val="22"/>
        </w:rPr>
        <w:t xml:space="preserve">, </w:t>
      </w:r>
      <w:r w:rsidR="00826890" w:rsidRPr="005B08A3">
        <w:rPr>
          <w:rFonts w:ascii="Calibri" w:hAnsi="Calibri"/>
          <w:sz w:val="22"/>
        </w:rPr>
        <w:t xml:space="preserve">208), </w:t>
      </w:r>
      <w:r w:rsidRPr="005B08A3">
        <w:rPr>
          <w:rFonts w:ascii="Calibri" w:hAnsi="Calibri"/>
          <w:sz w:val="22"/>
        </w:rPr>
        <w:t xml:space="preserve">které v tomto projektu </w:t>
      </w:r>
      <w:r w:rsidR="00D13144" w:rsidRPr="005B08A3">
        <w:rPr>
          <w:rFonts w:ascii="Calibri" w:hAnsi="Calibri"/>
          <w:sz w:val="22"/>
        </w:rPr>
        <w:t xml:space="preserve">mají význam doregulování </w:t>
      </w:r>
      <w:r w:rsidR="005B08A3" w:rsidRPr="005B08A3">
        <w:rPr>
          <w:rFonts w:ascii="Calibri" w:hAnsi="Calibri"/>
          <w:sz w:val="22"/>
        </w:rPr>
        <w:t xml:space="preserve">teploty v </w:t>
      </w:r>
      <w:r w:rsidR="00D13144" w:rsidRPr="005B08A3">
        <w:rPr>
          <w:rFonts w:ascii="Calibri" w:hAnsi="Calibri"/>
          <w:sz w:val="22"/>
        </w:rPr>
        <w:t>dané místnosti. Profese řeší kompletně systém centrálního zdroje chladu</w:t>
      </w:r>
      <w:r w:rsidR="005B08A3" w:rsidRPr="005B08A3">
        <w:rPr>
          <w:rFonts w:ascii="Calibri" w:hAnsi="Calibri"/>
          <w:sz w:val="22"/>
        </w:rPr>
        <w:t xml:space="preserve"> budovy</w:t>
      </w:r>
      <w:r w:rsidR="00D13144" w:rsidRPr="005B08A3">
        <w:rPr>
          <w:rFonts w:ascii="Calibri" w:hAnsi="Calibri"/>
          <w:sz w:val="22"/>
        </w:rPr>
        <w:t xml:space="preserve">. U vytápění řeší distribuci tepla, teplou užitkovou vodu a centrální zdroj. </w:t>
      </w:r>
      <w:r w:rsidRPr="005B08A3">
        <w:rPr>
          <w:rFonts w:ascii="Calibri" w:hAnsi="Calibri"/>
          <w:sz w:val="22"/>
        </w:rPr>
        <w:t xml:space="preserve">   </w:t>
      </w:r>
    </w:p>
    <w:p w14:paraId="737ACE06" w14:textId="56311510" w:rsidR="00D13144" w:rsidRPr="005B08A3" w:rsidRDefault="00A50341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  <w:r w:rsidRPr="005B08A3">
        <w:rPr>
          <w:rFonts w:ascii="Calibri" w:hAnsi="Calibri" w:cs="Arial"/>
          <w:color w:val="auto"/>
          <w:sz w:val="22"/>
          <w:szCs w:val="22"/>
        </w:rPr>
        <w:t>V rámci celkového projektu je i MaR technologická</w:t>
      </w:r>
      <w:r w:rsidR="008A70BF" w:rsidRPr="005B08A3">
        <w:rPr>
          <w:rFonts w:ascii="Calibri" w:hAnsi="Calibri" w:cs="Arial"/>
          <w:color w:val="auto"/>
          <w:sz w:val="22"/>
          <w:szCs w:val="22"/>
        </w:rPr>
        <w:t>, která je součástí různých PS</w:t>
      </w:r>
      <w:r w:rsidR="00D13144" w:rsidRPr="005B08A3">
        <w:rPr>
          <w:rFonts w:ascii="Calibri" w:hAnsi="Calibri" w:cs="Arial"/>
          <w:color w:val="auto"/>
          <w:sz w:val="22"/>
          <w:szCs w:val="22"/>
        </w:rPr>
        <w:t xml:space="preserve">, ne 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 xml:space="preserve">tohoto projektu </w:t>
      </w:r>
      <w:r w:rsidR="00D13144" w:rsidRPr="005B08A3">
        <w:rPr>
          <w:rFonts w:ascii="Calibri" w:hAnsi="Calibri" w:cs="Arial"/>
          <w:color w:val="auto"/>
          <w:sz w:val="22"/>
          <w:szCs w:val="22"/>
        </w:rPr>
        <w:t>SO 01.1.71</w:t>
      </w:r>
      <w:r w:rsidRPr="005B08A3">
        <w:rPr>
          <w:rFonts w:ascii="Calibri" w:hAnsi="Calibri" w:cs="Arial"/>
          <w:color w:val="auto"/>
          <w:sz w:val="22"/>
          <w:szCs w:val="22"/>
        </w:rPr>
        <w:t xml:space="preserve">. </w:t>
      </w:r>
      <w:r w:rsidR="00D13144" w:rsidRPr="005B08A3">
        <w:rPr>
          <w:rFonts w:ascii="Calibri" w:hAnsi="Calibri" w:cs="Arial"/>
          <w:color w:val="auto"/>
          <w:sz w:val="22"/>
          <w:szCs w:val="22"/>
        </w:rPr>
        <w:t>Systém technologické MaR bude především řídit konkrétní technologie</w:t>
      </w:r>
      <w:r w:rsidR="005B08A3" w:rsidRPr="005B08A3">
        <w:rPr>
          <w:rFonts w:ascii="Calibri" w:hAnsi="Calibri" w:cs="Arial"/>
          <w:color w:val="auto"/>
          <w:sz w:val="22"/>
          <w:szCs w:val="22"/>
        </w:rPr>
        <w:t xml:space="preserve"> </w:t>
      </w:r>
      <w:proofErr w:type="spellStart"/>
      <w:r w:rsidR="005B08A3" w:rsidRPr="005B08A3">
        <w:rPr>
          <w:rFonts w:ascii="Calibri" w:hAnsi="Calibri" w:cs="Arial"/>
          <w:color w:val="auto"/>
          <w:sz w:val="22"/>
          <w:szCs w:val="22"/>
        </w:rPr>
        <w:t>CEETe</w:t>
      </w:r>
      <w:proofErr w:type="spellEnd"/>
      <w:r w:rsidR="005B08A3" w:rsidRPr="005B08A3">
        <w:rPr>
          <w:rFonts w:ascii="Calibri" w:hAnsi="Calibri" w:cs="Arial"/>
          <w:color w:val="auto"/>
          <w:sz w:val="22"/>
          <w:szCs w:val="22"/>
        </w:rPr>
        <w:t>, p</w:t>
      </w:r>
      <w:r w:rsidR="00D13144" w:rsidRPr="005B08A3">
        <w:rPr>
          <w:rFonts w:ascii="Calibri" w:hAnsi="Calibri" w:cs="Arial"/>
          <w:color w:val="auto"/>
          <w:sz w:val="22"/>
          <w:szCs w:val="22"/>
        </w:rPr>
        <w:t>řípadně jejich návaznost na budovu. Např. PS technologické MaR budou obstarávat odvo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>d</w:t>
      </w:r>
      <w:r w:rsidR="00D13144" w:rsidRPr="005B08A3">
        <w:rPr>
          <w:rFonts w:ascii="Calibri" w:hAnsi="Calibri" w:cs="Arial"/>
          <w:color w:val="auto"/>
          <w:sz w:val="22"/>
          <w:szCs w:val="22"/>
        </w:rPr>
        <w:t xml:space="preserve"> ztrátového tepla z různých technologií do akumulační nádoby. Z této nádoby bude objektová MaR teplo spotřebovávat. Avšak nespotřebované teplo bude technologická MaR mařit. 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>U některých technologií bude moci využívat centrální zdroj chladu</w:t>
      </w:r>
      <w:r w:rsidR="005B08A3" w:rsidRPr="005B08A3">
        <w:rPr>
          <w:rFonts w:ascii="Calibri" w:hAnsi="Calibri" w:cs="Arial"/>
          <w:color w:val="auto"/>
          <w:sz w:val="22"/>
          <w:szCs w:val="22"/>
        </w:rPr>
        <w:t xml:space="preserve"> budovy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 xml:space="preserve">. Rovněž řeší lokální odsávání od technologie. </w:t>
      </w:r>
    </w:p>
    <w:p w14:paraId="066C11C0" w14:textId="347CA957" w:rsidR="00D13144" w:rsidRPr="005B08A3" w:rsidRDefault="00A50341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  <w:r w:rsidRPr="005B08A3">
        <w:rPr>
          <w:rFonts w:ascii="Calibri" w:hAnsi="Calibri" w:cs="Arial"/>
          <w:color w:val="auto"/>
          <w:sz w:val="22"/>
          <w:szCs w:val="22"/>
        </w:rPr>
        <w:t xml:space="preserve">Tyto 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>dva systémy MaR</w:t>
      </w:r>
      <w:r w:rsidRPr="005B08A3">
        <w:rPr>
          <w:rFonts w:ascii="Calibri" w:hAnsi="Calibri" w:cs="Arial"/>
          <w:color w:val="auto"/>
          <w:sz w:val="22"/>
          <w:szCs w:val="22"/>
        </w:rPr>
        <w:t xml:space="preserve"> budou projekčně nezávislé, ale musí se zajistit jejich vzájemné propojení jak po stránce </w:t>
      </w:r>
      <w:proofErr w:type="spellStart"/>
      <w:r w:rsidRPr="005B08A3">
        <w:rPr>
          <w:rFonts w:ascii="Calibri" w:hAnsi="Calibri" w:cs="Arial"/>
          <w:color w:val="auto"/>
          <w:sz w:val="22"/>
          <w:szCs w:val="22"/>
        </w:rPr>
        <w:t>vstupo</w:t>
      </w:r>
      <w:proofErr w:type="spellEnd"/>
      <w:r w:rsidRPr="005B08A3">
        <w:rPr>
          <w:rFonts w:ascii="Calibri" w:hAnsi="Calibri" w:cs="Arial"/>
          <w:color w:val="auto"/>
          <w:sz w:val="22"/>
          <w:szCs w:val="22"/>
        </w:rPr>
        <w:t xml:space="preserve">/výstupů PLC, tak především pro předávání dat po komunikačním rozhraním. 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>Technologická MaR bude využívat data objektové MaR nejen pro řízení, ale i pro svou vlastní vizualizaci a případně zadávání požadovaných hodnot</w:t>
      </w:r>
      <w:r w:rsidR="004E31AF" w:rsidRPr="005B08A3">
        <w:rPr>
          <w:rFonts w:ascii="Calibri" w:hAnsi="Calibri" w:cs="Arial"/>
          <w:color w:val="auto"/>
          <w:sz w:val="22"/>
          <w:szCs w:val="22"/>
        </w:rPr>
        <w:t xml:space="preserve"> do objektové MaR</w:t>
      </w:r>
      <w:r w:rsidR="00826890" w:rsidRPr="005B08A3">
        <w:rPr>
          <w:rFonts w:ascii="Calibri" w:hAnsi="Calibri" w:cs="Arial"/>
          <w:color w:val="auto"/>
          <w:sz w:val="22"/>
          <w:szCs w:val="22"/>
        </w:rPr>
        <w:t xml:space="preserve">.   </w:t>
      </w:r>
    </w:p>
    <w:p w14:paraId="6B258DC2" w14:textId="493EB9D6" w:rsidR="003128FC" w:rsidRDefault="003128FC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  <w:r w:rsidRPr="005B08A3">
        <w:rPr>
          <w:rFonts w:ascii="Calibri" w:hAnsi="Calibri" w:cs="Arial"/>
          <w:color w:val="auto"/>
          <w:sz w:val="22"/>
          <w:szCs w:val="22"/>
        </w:rPr>
        <w:t xml:space="preserve">Realizační firma musí mít zkušenosti s dodávkou rozsáhlých HVAC </w:t>
      </w:r>
      <w:r w:rsidRPr="001B3E52">
        <w:rPr>
          <w:rFonts w:ascii="Calibri" w:hAnsi="Calibri" w:cs="Arial"/>
          <w:color w:val="auto"/>
          <w:sz w:val="22"/>
          <w:szCs w:val="22"/>
        </w:rPr>
        <w:t xml:space="preserve">systémů a </w:t>
      </w:r>
      <w:r>
        <w:rPr>
          <w:rFonts w:ascii="Calibri" w:hAnsi="Calibri" w:cs="Arial"/>
          <w:color w:val="auto"/>
          <w:sz w:val="22"/>
          <w:szCs w:val="22"/>
        </w:rPr>
        <w:t xml:space="preserve">musí je zapracovat do realizace. </w:t>
      </w:r>
    </w:p>
    <w:p w14:paraId="1ABC33BE" w14:textId="3AA8F430" w:rsidR="003128FC" w:rsidRDefault="003128FC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</w:p>
    <w:p w14:paraId="7EACACE0" w14:textId="77777777" w:rsidR="005B08A3" w:rsidRDefault="005B08A3" w:rsidP="003128FC">
      <w:pPr>
        <w:pStyle w:val="text0"/>
        <w:spacing w:before="80" w:after="0" w:line="240" w:lineRule="atLeast"/>
        <w:rPr>
          <w:rFonts w:ascii="Calibri" w:hAnsi="Calibri" w:cs="Arial"/>
          <w:color w:val="auto"/>
          <w:sz w:val="22"/>
          <w:szCs w:val="22"/>
        </w:rPr>
      </w:pPr>
    </w:p>
    <w:p w14:paraId="4119BD3D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86592F">
        <w:rPr>
          <w:rFonts w:ascii="Calibri" w:hAnsi="Calibri"/>
          <w:b/>
          <w:sz w:val="22"/>
        </w:rPr>
        <w:t>1.1. Výchozí podklady</w:t>
      </w:r>
    </w:p>
    <w:p w14:paraId="137DB65D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Pro zpracování tohoto projektu byly použity tyto podklady:</w:t>
      </w:r>
    </w:p>
    <w:p w14:paraId="58C9C229" w14:textId="70803F1D" w:rsidR="003128FC" w:rsidRPr="0086592F" w:rsidRDefault="003128FC" w:rsidP="003128FC">
      <w:pPr>
        <w:overflowPunct w:val="0"/>
        <w:autoSpaceDE w:val="0"/>
        <w:autoSpaceDN w:val="0"/>
        <w:adjustRightInd w:val="0"/>
        <w:spacing w:before="4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- Projektová dokumentace profese stavební, VZT, </w:t>
      </w:r>
      <w:r>
        <w:rPr>
          <w:rFonts w:ascii="Calibri" w:hAnsi="Calibri"/>
          <w:sz w:val="22"/>
        </w:rPr>
        <w:t xml:space="preserve">topení, chlazení, ZTI, </w:t>
      </w:r>
      <w:r w:rsidR="00A50341">
        <w:rPr>
          <w:rFonts w:ascii="Calibri" w:hAnsi="Calibri"/>
          <w:sz w:val="22"/>
        </w:rPr>
        <w:t xml:space="preserve">technologické MaR, </w:t>
      </w:r>
      <w:r w:rsidRPr="0086592F">
        <w:rPr>
          <w:rFonts w:ascii="Calibri" w:hAnsi="Calibri"/>
          <w:sz w:val="22"/>
        </w:rPr>
        <w:t>silnoproudu a slaboproudu</w:t>
      </w:r>
    </w:p>
    <w:p w14:paraId="4F2A7776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- Platné předpisy a normy</w:t>
      </w:r>
    </w:p>
    <w:p w14:paraId="2B35B82B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- Technické podklady použitých zařízení</w:t>
      </w:r>
    </w:p>
    <w:p w14:paraId="46E71C58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- Požadavky uživatele</w:t>
      </w:r>
    </w:p>
    <w:p w14:paraId="2B3723D4" w14:textId="77777777" w:rsidR="003128FC" w:rsidRPr="0086592F" w:rsidRDefault="003128FC" w:rsidP="003128FC">
      <w:pPr>
        <w:tabs>
          <w:tab w:val="left" w:pos="1418"/>
        </w:tabs>
        <w:spacing w:before="80" w:line="240" w:lineRule="atLeast"/>
        <w:ind w:right="-143"/>
        <w:rPr>
          <w:rFonts w:ascii="Calibri" w:hAnsi="Calibri"/>
          <w:b/>
          <w:caps/>
          <w:sz w:val="22"/>
          <w:u w:val="single"/>
        </w:rPr>
      </w:pPr>
    </w:p>
    <w:p w14:paraId="7D6636E8" w14:textId="77777777" w:rsidR="003128FC" w:rsidRPr="0086592F" w:rsidRDefault="003128FC" w:rsidP="003128FC">
      <w:pPr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bookmarkStart w:id="2" w:name="_Hlk490743757"/>
      <w:r w:rsidRPr="0086592F">
        <w:rPr>
          <w:rFonts w:ascii="Calibri" w:hAnsi="Calibri"/>
          <w:b/>
          <w:sz w:val="22"/>
        </w:rPr>
        <w:t xml:space="preserve"> Předpisy a normy</w:t>
      </w:r>
    </w:p>
    <w:p w14:paraId="555559A4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Projektová dokumentace je zpracována v souladu s předpisy, normami ČSN a katalogy platnými v době jejího zpracování. </w:t>
      </w:r>
    </w:p>
    <w:p w14:paraId="465CD00E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Na všechna zařízení, která byla při realizaci použita, musí dodavatel na vyžádání předložit dokumenty, že zařízení jsou v souladu s českými bezpečnostními předpisy a normami.</w:t>
      </w:r>
    </w:p>
    <w:p w14:paraId="71A67D01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Ochrana před nebezpečným dotykem neživých částí byla provedena dle ČSN 33 2000-4-41, ed.2.</w:t>
      </w:r>
    </w:p>
    <w:p w14:paraId="1B1679FD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Ochrana jednotlivých elektrických strojů a elektrických rozvodných zařízení je v souladu s:  </w:t>
      </w:r>
    </w:p>
    <w:p w14:paraId="4852A4AB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ČSN 33 2000-4-43 ed.2 - ochrana proti nadproudům</w:t>
      </w:r>
    </w:p>
    <w:p w14:paraId="25841215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ČSN 33 2000-4-473 - opatření k ochraně proti nadproudům</w:t>
      </w:r>
    </w:p>
    <w:p w14:paraId="56B680ED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lastRenderedPageBreak/>
        <w:t>ČSN 33 2000-5-51 ed.3 - výběr a stavba elektrických zařízení</w:t>
      </w:r>
    </w:p>
    <w:p w14:paraId="327CE103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ČSN 33 2000-5-52 ed.2 – výběr soustav a stavba vedení</w:t>
      </w:r>
    </w:p>
    <w:p w14:paraId="7BD0EC8E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ČSN 33 2000-5-54 ed.3 - výběr a stavba elektrických zařízení – uzemnění a ochranné vodiče</w:t>
      </w:r>
    </w:p>
    <w:p w14:paraId="190FF3D5" w14:textId="77777777" w:rsidR="003128FC" w:rsidRPr="00A50341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b/>
          <w:bCs/>
          <w:sz w:val="22"/>
        </w:rPr>
      </w:pPr>
      <w:r w:rsidRPr="00A50341">
        <w:rPr>
          <w:rFonts w:ascii="Calibri" w:hAnsi="Calibri"/>
          <w:snapToGrid w:val="0"/>
          <w:sz w:val="22"/>
        </w:rPr>
        <w:t>ČSN 33 2130 ed.3 - e</w:t>
      </w:r>
      <w:r w:rsidRPr="00A50341">
        <w:rPr>
          <w:rStyle w:val="Siln"/>
          <w:rFonts w:ascii="Calibri" w:hAnsi="Calibri"/>
          <w:b w:val="0"/>
          <w:bCs w:val="0"/>
          <w:sz w:val="22"/>
        </w:rPr>
        <w:t>lektrické instalace nízkého napětí</w:t>
      </w:r>
    </w:p>
    <w:p w14:paraId="1409E9C1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ČSN EN 62 305 ed.2 – ochrana před bleskem</w:t>
      </w:r>
    </w:p>
    <w:p w14:paraId="5B594D81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Elektrická zařízení související s tímto projektem mohou obsluhovat pouze pracovníci s minimální kvalifikací „poučení“ dle § 4 </w:t>
      </w:r>
      <w:proofErr w:type="spellStart"/>
      <w:r w:rsidRPr="0086592F">
        <w:rPr>
          <w:rFonts w:ascii="Calibri" w:hAnsi="Calibri"/>
          <w:sz w:val="22"/>
        </w:rPr>
        <w:t>Vyhl</w:t>
      </w:r>
      <w:proofErr w:type="spellEnd"/>
      <w:r w:rsidRPr="0086592F">
        <w:rPr>
          <w:rFonts w:ascii="Calibri" w:hAnsi="Calibri"/>
          <w:sz w:val="22"/>
        </w:rPr>
        <w:t xml:space="preserve">. 50/1978.  </w:t>
      </w:r>
    </w:p>
    <w:p w14:paraId="0BFF3724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b/>
          <w:sz w:val="22"/>
          <w:u w:val="single"/>
        </w:rPr>
      </w:pPr>
      <w:r w:rsidRPr="0086592F">
        <w:rPr>
          <w:rFonts w:ascii="Calibri" w:hAnsi="Calibri"/>
          <w:sz w:val="22"/>
        </w:rPr>
        <w:t xml:space="preserve">Na elektrických zařízeních může pracovat pouze pracovník s minimální kvalifikací „znalý“ dle § 5 </w:t>
      </w:r>
      <w:proofErr w:type="spellStart"/>
      <w:r w:rsidRPr="0086592F">
        <w:rPr>
          <w:rFonts w:ascii="Calibri" w:hAnsi="Calibri"/>
          <w:sz w:val="22"/>
        </w:rPr>
        <w:t>Vyhl</w:t>
      </w:r>
      <w:proofErr w:type="spellEnd"/>
      <w:r w:rsidRPr="0086592F">
        <w:rPr>
          <w:rFonts w:ascii="Calibri" w:hAnsi="Calibri"/>
          <w:sz w:val="22"/>
        </w:rPr>
        <w:t xml:space="preserve">. 50/1978 (ČSN EN 50110-1 </w:t>
      </w:r>
      <w:proofErr w:type="spellStart"/>
      <w:r w:rsidRPr="0086592F">
        <w:rPr>
          <w:rFonts w:ascii="Calibri" w:hAnsi="Calibri"/>
          <w:sz w:val="22"/>
        </w:rPr>
        <w:t>ed</w:t>
      </w:r>
      <w:proofErr w:type="spellEnd"/>
      <w:r w:rsidRPr="0086592F">
        <w:rPr>
          <w:rFonts w:ascii="Calibri" w:hAnsi="Calibri"/>
          <w:sz w:val="22"/>
        </w:rPr>
        <w:t xml:space="preserve">. 3, ČSN EN 50110-2 </w:t>
      </w:r>
      <w:proofErr w:type="spellStart"/>
      <w:r w:rsidRPr="0086592F">
        <w:rPr>
          <w:rFonts w:ascii="Calibri" w:hAnsi="Calibri"/>
          <w:sz w:val="22"/>
        </w:rPr>
        <w:t>ed</w:t>
      </w:r>
      <w:proofErr w:type="spellEnd"/>
      <w:r w:rsidRPr="0086592F">
        <w:rPr>
          <w:rFonts w:ascii="Calibri" w:hAnsi="Calibri"/>
          <w:sz w:val="22"/>
        </w:rPr>
        <w:t>. 2)</w:t>
      </w:r>
    </w:p>
    <w:p w14:paraId="58F31B6C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60" w:line="240" w:lineRule="exac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Provozovatel spolu s příslušnými složkami vypracuje bezpečnostní a provozní předpisy.</w:t>
      </w:r>
    </w:p>
    <w:p w14:paraId="016FD2AF" w14:textId="77777777" w:rsidR="003128FC" w:rsidRPr="0086592F" w:rsidRDefault="003128FC" w:rsidP="003128FC">
      <w:pPr>
        <w:tabs>
          <w:tab w:val="left" w:pos="0"/>
        </w:tabs>
        <w:spacing w:before="60" w:line="240" w:lineRule="exact"/>
        <w:ind w:right="431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Likvidace odpadu během realiz</w:t>
      </w:r>
      <w:r>
        <w:rPr>
          <w:rFonts w:ascii="Calibri" w:hAnsi="Calibri"/>
          <w:sz w:val="22"/>
        </w:rPr>
        <w:t>ace projektu bude</w:t>
      </w:r>
      <w:r w:rsidRPr="0086592F">
        <w:rPr>
          <w:rFonts w:ascii="Calibri" w:hAnsi="Calibri"/>
          <w:sz w:val="22"/>
        </w:rPr>
        <w:t xml:space="preserve"> prováděna dle zákona o odpadech č.185/2001 Sb. a ve znění pozdějších předpisů.</w:t>
      </w:r>
    </w:p>
    <w:p w14:paraId="39F22BE3" w14:textId="77777777" w:rsidR="003128FC" w:rsidRDefault="003128FC" w:rsidP="003128FC">
      <w:pPr>
        <w:tabs>
          <w:tab w:val="left" w:pos="0"/>
        </w:tabs>
        <w:spacing w:before="60" w:line="240" w:lineRule="exact"/>
        <w:ind w:right="431"/>
        <w:jc w:val="both"/>
        <w:rPr>
          <w:rFonts w:ascii="Calibri" w:hAnsi="Calibri"/>
          <w:sz w:val="22"/>
        </w:rPr>
      </w:pPr>
    </w:p>
    <w:p w14:paraId="1A8A72AB" w14:textId="77777777" w:rsidR="003128FC" w:rsidRPr="0086592F" w:rsidRDefault="003128FC" w:rsidP="003128FC">
      <w:pPr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86592F">
        <w:rPr>
          <w:rFonts w:ascii="Calibri" w:hAnsi="Calibri"/>
          <w:b/>
          <w:sz w:val="22"/>
        </w:rPr>
        <w:t>Ochrana před nebezpečným dotykovým napětím neživých a živých částí</w:t>
      </w:r>
    </w:p>
    <w:p w14:paraId="44EE94DB" w14:textId="3CA1005F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V soustavě 400/</w:t>
      </w:r>
      <w:proofErr w:type="gramStart"/>
      <w:r w:rsidRPr="0086592F">
        <w:rPr>
          <w:rFonts w:ascii="Calibri" w:hAnsi="Calibri"/>
          <w:sz w:val="22"/>
        </w:rPr>
        <w:t>230V</w:t>
      </w:r>
      <w:proofErr w:type="gramEnd"/>
      <w:r w:rsidRPr="0086592F">
        <w:rPr>
          <w:rFonts w:ascii="Calibri" w:hAnsi="Calibri"/>
          <w:sz w:val="22"/>
        </w:rPr>
        <w:t xml:space="preserve"> s uzemněným nulovým bodem (TN-C a TN-S) je ochrana před nebezpečným dotykem </w:t>
      </w:r>
      <w:r w:rsidR="00F77DB8">
        <w:rPr>
          <w:rFonts w:ascii="Calibri" w:hAnsi="Calibri"/>
          <w:sz w:val="22"/>
        </w:rPr>
        <w:t xml:space="preserve">neživých částí </w:t>
      </w:r>
      <w:r w:rsidRPr="0086592F">
        <w:rPr>
          <w:rFonts w:ascii="Calibri" w:hAnsi="Calibri"/>
          <w:sz w:val="22"/>
        </w:rPr>
        <w:t>provedena samočinným odpojením od zdroje – základní ochrana. Tato základní ochrana je rozšířená o doplňkovou ochrannou – doplňující ochranné pospojování.</w:t>
      </w:r>
      <w:r>
        <w:rPr>
          <w:rFonts w:ascii="Calibri" w:hAnsi="Calibri"/>
          <w:sz w:val="22"/>
        </w:rPr>
        <w:t xml:space="preserve"> U vybraných zařízení bude řešena i ochrana proudovými chrániči.</w:t>
      </w:r>
    </w:p>
    <w:p w14:paraId="6FF37600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Ochrana před nebezpečným dotykem živých částí je dána jejich konstrukčním řešením a uspořádáním a je provedena některou z těchto ochran: polohou, zábranou, krytím, izolací, doplňkovou izolací.</w:t>
      </w:r>
    </w:p>
    <w:p w14:paraId="6A02D8F5" w14:textId="1A7CD93E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</w:p>
    <w:p w14:paraId="42A6E0A3" w14:textId="77777777" w:rsidR="005B08A3" w:rsidRPr="0086592F" w:rsidRDefault="005B08A3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</w:p>
    <w:p w14:paraId="0A4A0BB2" w14:textId="77777777" w:rsidR="003128FC" w:rsidRPr="0086592F" w:rsidRDefault="003128FC" w:rsidP="003128FC">
      <w:pPr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86592F">
        <w:rPr>
          <w:rFonts w:ascii="Calibri" w:hAnsi="Calibri"/>
          <w:b/>
          <w:sz w:val="22"/>
        </w:rPr>
        <w:t>Ochrana před požárem</w:t>
      </w:r>
    </w:p>
    <w:p w14:paraId="55AF533A" w14:textId="77777777" w:rsidR="003128FC" w:rsidRPr="00114C6E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114C6E">
        <w:rPr>
          <w:rFonts w:ascii="Calibri" w:hAnsi="Calibri"/>
          <w:sz w:val="22"/>
        </w:rPr>
        <w:t xml:space="preserve">Prostupy mezi požárními úseky, které vzniknou montáží spojenou s tímto projektem, budou zabezpečeny protipožárními ucpávkami s odolností dle požární zprávy. </w:t>
      </w:r>
    </w:p>
    <w:p w14:paraId="4218AE50" w14:textId="77777777" w:rsidR="003128FC" w:rsidRPr="00114C6E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114C6E">
        <w:rPr>
          <w:rFonts w:ascii="Calibri" w:hAnsi="Calibri"/>
          <w:sz w:val="22"/>
        </w:rPr>
        <w:t>Rozvaděče MaR budou přijímat signály o poplachu z ústředny EPS, které budou vypínat objektové ventilátory.</w:t>
      </w:r>
    </w:p>
    <w:p w14:paraId="47E40F86" w14:textId="76D0931F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bookmarkStart w:id="3" w:name="_Hlk17972818"/>
      <w:r w:rsidRPr="00114C6E">
        <w:rPr>
          <w:rFonts w:ascii="Calibri" w:hAnsi="Calibri"/>
          <w:sz w:val="22"/>
        </w:rPr>
        <w:t>Protipožární klapky (PK) dodané profesí VZT bude MaR napájet</w:t>
      </w:r>
      <w:r w:rsidR="005B08A3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ovládat</w:t>
      </w:r>
      <w:r w:rsidRPr="00114C6E">
        <w:rPr>
          <w:rFonts w:ascii="Calibri" w:hAnsi="Calibri"/>
          <w:sz w:val="22"/>
        </w:rPr>
        <w:t xml:space="preserve"> a monitorovat. Signál o poloze klapky rozmnoží na relé. </w:t>
      </w:r>
      <w:r>
        <w:rPr>
          <w:rFonts w:ascii="Calibri" w:hAnsi="Calibri"/>
          <w:sz w:val="22"/>
        </w:rPr>
        <w:t>Signály b</w:t>
      </w:r>
      <w:r w:rsidRPr="00114C6E">
        <w:rPr>
          <w:rFonts w:ascii="Calibri" w:hAnsi="Calibri"/>
          <w:sz w:val="22"/>
        </w:rPr>
        <w:t>udou vstupovat do PLC, kde vyvolají alarm a SW vypnutí VZT a budou jednotlivě vizualizované. Zároveň budou HW odpojovat chod ventilátorů. Do série zapojené kontakty budou dávat informaci o zavření alespoň jedné klapky za rozvaděč do ústředny EPS. MaR bude PK trvale napájet, napájení</w:t>
      </w:r>
      <w:r>
        <w:rPr>
          <w:rFonts w:ascii="Calibri" w:hAnsi="Calibri"/>
          <w:sz w:val="22"/>
        </w:rPr>
        <w:t xml:space="preserve"> vypne</w:t>
      </w:r>
      <w:r w:rsidR="005B08A3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</w:t>
      </w:r>
      <w:r w:rsidR="005B08A3">
        <w:rPr>
          <w:rFonts w:ascii="Calibri" w:hAnsi="Calibri"/>
          <w:sz w:val="22"/>
        </w:rPr>
        <w:t xml:space="preserve">tím se </w:t>
      </w:r>
      <w:r>
        <w:rPr>
          <w:rFonts w:ascii="Calibri" w:hAnsi="Calibri"/>
          <w:sz w:val="22"/>
        </w:rPr>
        <w:t>PK zavřou</w:t>
      </w:r>
      <w:r w:rsidR="005B08A3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</w:t>
      </w:r>
      <w:r w:rsidR="005B08A3">
        <w:rPr>
          <w:rFonts w:ascii="Calibri" w:hAnsi="Calibri"/>
          <w:sz w:val="22"/>
        </w:rPr>
        <w:t xml:space="preserve">HW </w:t>
      </w:r>
      <w:r>
        <w:rPr>
          <w:rFonts w:ascii="Calibri" w:hAnsi="Calibri"/>
          <w:sz w:val="22"/>
        </w:rPr>
        <w:t>od signálu z EPS.</w:t>
      </w:r>
    </w:p>
    <w:bookmarkEnd w:id="3"/>
    <w:p w14:paraId="13346711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Rozmístění hasicích přístrojů a protipožárních pomůcek bude provedeno dle vyjádření požárního </w:t>
      </w:r>
      <w:proofErr w:type="gramStart"/>
      <w:r w:rsidRPr="0086592F">
        <w:rPr>
          <w:rFonts w:ascii="Calibri" w:hAnsi="Calibri"/>
          <w:sz w:val="22"/>
        </w:rPr>
        <w:t>specialisty - projektanta</w:t>
      </w:r>
      <w:proofErr w:type="gramEnd"/>
      <w:r w:rsidRPr="0086592F">
        <w:rPr>
          <w:rFonts w:ascii="Calibri" w:hAnsi="Calibri"/>
          <w:sz w:val="22"/>
        </w:rPr>
        <w:t xml:space="preserve">, které bude součástí stavebního řešení a preventisty z požárního útvaru s bezpečnostním technikem organizace. </w:t>
      </w:r>
    </w:p>
    <w:p w14:paraId="5C62B36B" w14:textId="77777777" w:rsidR="003128FC" w:rsidRPr="0086592F" w:rsidRDefault="003128FC" w:rsidP="003128FC">
      <w:pPr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napToGrid w:val="0"/>
          <w:sz w:val="22"/>
        </w:rPr>
        <w:t>Zhotovitel díla je povinen zajistit požární dohled dle vyhlášky číslo 87/2000 Sb. při svařování, broušení kovů, řezání kovů a tepelném dělení kovů.</w:t>
      </w:r>
    </w:p>
    <w:p w14:paraId="18176544" w14:textId="77777777" w:rsidR="005B08A3" w:rsidRPr="0086592F" w:rsidRDefault="005B08A3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</w:p>
    <w:p w14:paraId="33113A34" w14:textId="2C4B13C3" w:rsidR="003128FC" w:rsidRPr="005B08A3" w:rsidRDefault="003128FC" w:rsidP="005B08A3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5B08A3">
        <w:rPr>
          <w:rFonts w:ascii="Calibri" w:hAnsi="Calibri"/>
          <w:b/>
          <w:sz w:val="22"/>
        </w:rPr>
        <w:t>Ochrana před přepětím</w:t>
      </w:r>
    </w:p>
    <w:p w14:paraId="36F2B096" w14:textId="7A59A6CF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Rozvaděč</w:t>
      </w:r>
      <w:r>
        <w:rPr>
          <w:rFonts w:ascii="Calibri" w:hAnsi="Calibri"/>
          <w:sz w:val="22"/>
        </w:rPr>
        <w:t>e</w:t>
      </w:r>
      <w:r w:rsidRPr="0086592F">
        <w:rPr>
          <w:rFonts w:ascii="Calibri" w:hAnsi="Calibri"/>
          <w:sz w:val="22"/>
        </w:rPr>
        <w:t xml:space="preserve"> MaR bud</w:t>
      </w:r>
      <w:r>
        <w:rPr>
          <w:rFonts w:ascii="Calibri" w:hAnsi="Calibri"/>
          <w:sz w:val="22"/>
        </w:rPr>
        <w:t>ou</w:t>
      </w:r>
      <w:r w:rsidRPr="0086592F">
        <w:rPr>
          <w:rFonts w:ascii="Calibri" w:hAnsi="Calibri"/>
          <w:sz w:val="22"/>
        </w:rPr>
        <w:t xml:space="preserve"> osazen</w:t>
      </w:r>
      <w:r>
        <w:rPr>
          <w:rFonts w:ascii="Calibri" w:hAnsi="Calibri"/>
          <w:sz w:val="22"/>
        </w:rPr>
        <w:t>y</w:t>
      </w:r>
      <w:r w:rsidRPr="0086592F">
        <w:rPr>
          <w:rFonts w:ascii="Calibri" w:hAnsi="Calibri"/>
          <w:sz w:val="22"/>
        </w:rPr>
        <w:t xml:space="preserve"> přepěťov</w:t>
      </w:r>
      <w:r>
        <w:rPr>
          <w:rFonts w:ascii="Calibri" w:hAnsi="Calibri"/>
          <w:sz w:val="22"/>
        </w:rPr>
        <w:t>ou</w:t>
      </w:r>
      <w:r w:rsidRPr="0086592F">
        <w:rPr>
          <w:rFonts w:ascii="Calibri" w:hAnsi="Calibri"/>
          <w:sz w:val="22"/>
        </w:rPr>
        <w:t xml:space="preserve"> ochran</w:t>
      </w:r>
      <w:r>
        <w:rPr>
          <w:rFonts w:ascii="Calibri" w:hAnsi="Calibri"/>
          <w:sz w:val="22"/>
        </w:rPr>
        <w:t>ou</w:t>
      </w:r>
      <w:r w:rsidRPr="0086592F">
        <w:rPr>
          <w:rFonts w:ascii="Calibri" w:hAnsi="Calibri"/>
          <w:sz w:val="22"/>
        </w:rPr>
        <w:t xml:space="preserve"> SPD TII/C, které slouží k ochraně proti účinkům přepětí při nepřímém úderu blesku.</w:t>
      </w:r>
      <w:r>
        <w:rPr>
          <w:rFonts w:ascii="Calibri" w:hAnsi="Calibri"/>
          <w:sz w:val="22"/>
        </w:rPr>
        <w:t xml:space="preserve"> </w:t>
      </w:r>
      <w:r w:rsidRPr="0086592F">
        <w:rPr>
          <w:rFonts w:ascii="Calibri" w:hAnsi="Calibri"/>
          <w:sz w:val="22"/>
        </w:rPr>
        <w:t>Pro napájení řídících obvodů bude instalována přepěťová ochrana SPD T III/D.</w:t>
      </w:r>
    </w:p>
    <w:p w14:paraId="176D4037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Nedílnou součástí je uzemnění a ochranné pospojování instalované technologie. </w:t>
      </w:r>
    </w:p>
    <w:p w14:paraId="554529AA" w14:textId="0EED7C1C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Zařízení instalované vně objektu je nutné chránit před úderem blesku umístěním do ochranného pásma bleskosvodu dle </w:t>
      </w:r>
      <w:r w:rsidRPr="0086592F">
        <w:rPr>
          <w:rFonts w:ascii="Calibri" w:hAnsi="Calibri"/>
          <w:bCs/>
          <w:color w:val="000000"/>
          <w:sz w:val="22"/>
        </w:rPr>
        <w:t>ČSN EN 62305-3 ed.2</w:t>
      </w:r>
      <w:r w:rsidR="000B563F">
        <w:rPr>
          <w:rFonts w:ascii="Calibri" w:hAnsi="Calibri"/>
          <w:bCs/>
          <w:color w:val="000000"/>
          <w:sz w:val="22"/>
        </w:rPr>
        <w:t>,</w:t>
      </w:r>
      <w:r w:rsidRPr="0086592F">
        <w:rPr>
          <w:rFonts w:ascii="Calibri" w:hAnsi="Calibri"/>
          <w:bCs/>
          <w:color w:val="000000"/>
          <w:sz w:val="22"/>
        </w:rPr>
        <w:t xml:space="preserve"> a </w:t>
      </w:r>
      <w:r w:rsidR="000B563F">
        <w:rPr>
          <w:rFonts w:ascii="Calibri" w:hAnsi="Calibri"/>
          <w:bCs/>
          <w:color w:val="000000"/>
          <w:sz w:val="22"/>
        </w:rPr>
        <w:t xml:space="preserve">to </w:t>
      </w:r>
      <w:r w:rsidRPr="0086592F">
        <w:rPr>
          <w:rFonts w:ascii="Calibri" w:hAnsi="Calibri"/>
          <w:bCs/>
          <w:color w:val="000000"/>
          <w:sz w:val="22"/>
        </w:rPr>
        <w:t>zajišťuje silnoproud.</w:t>
      </w:r>
      <w:r>
        <w:rPr>
          <w:rFonts w:ascii="Calibri" w:hAnsi="Calibri"/>
          <w:bCs/>
          <w:color w:val="000000"/>
          <w:sz w:val="22"/>
        </w:rPr>
        <w:t xml:space="preserve"> </w:t>
      </w:r>
    </w:p>
    <w:p w14:paraId="595C34A0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Cs/>
          <w:color w:val="000000"/>
          <w:sz w:val="22"/>
        </w:rPr>
      </w:pPr>
    </w:p>
    <w:p w14:paraId="415BBE1C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86592F">
        <w:rPr>
          <w:rFonts w:ascii="Calibri" w:hAnsi="Calibri"/>
          <w:b/>
          <w:sz w:val="22"/>
        </w:rPr>
        <w:t>1.6. Vnější vlivy</w:t>
      </w:r>
    </w:p>
    <w:p w14:paraId="4E1C0970" w14:textId="77777777" w:rsidR="00ED48DE" w:rsidRPr="0086592F" w:rsidRDefault="00ED48DE" w:rsidP="00ED48DE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Vnější vlivy dle ČSN 33 2000-5-51 ed.3 jsou určeny v Protokolu o určení vnějších vlivů</w:t>
      </w:r>
      <w:r>
        <w:rPr>
          <w:rFonts w:ascii="Calibri" w:hAnsi="Calibri"/>
          <w:sz w:val="22"/>
        </w:rPr>
        <w:t xml:space="preserve">, </w:t>
      </w:r>
      <w:r w:rsidRPr="0086592F">
        <w:rPr>
          <w:rFonts w:ascii="Calibri" w:hAnsi="Calibri"/>
          <w:sz w:val="22"/>
        </w:rPr>
        <w:t>který je součástí souhrnné projektové dokumentace.</w:t>
      </w:r>
    </w:p>
    <w:p w14:paraId="448043D8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</w:p>
    <w:p w14:paraId="07B77C21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r w:rsidRPr="0086592F">
        <w:rPr>
          <w:rFonts w:ascii="Calibri" w:hAnsi="Calibri"/>
          <w:b/>
          <w:sz w:val="22"/>
        </w:rPr>
        <w:t>1.7. Revize elektrického zařízení</w:t>
      </w:r>
    </w:p>
    <w:p w14:paraId="1AAFB51E" w14:textId="77777777" w:rsidR="00ED48DE" w:rsidRPr="0086592F" w:rsidRDefault="00ED48DE" w:rsidP="00ED48DE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Před uvedením do provozu z</w:t>
      </w:r>
      <w:r>
        <w:rPr>
          <w:rFonts w:ascii="Calibri" w:hAnsi="Calibri"/>
          <w:sz w:val="22"/>
        </w:rPr>
        <w:t>ajistí</w:t>
      </w:r>
      <w:r w:rsidRPr="0086592F">
        <w:rPr>
          <w:rFonts w:ascii="Calibri" w:hAnsi="Calibri"/>
          <w:sz w:val="22"/>
        </w:rPr>
        <w:t xml:space="preserve"> m</w:t>
      </w:r>
      <w:r>
        <w:rPr>
          <w:rFonts w:ascii="Calibri" w:hAnsi="Calibri"/>
          <w:sz w:val="22"/>
        </w:rPr>
        <w:t>ontážní organizace výchozí revize</w:t>
      </w:r>
      <w:r w:rsidRPr="0086592F">
        <w:rPr>
          <w:rFonts w:ascii="Calibri" w:hAnsi="Calibri"/>
          <w:sz w:val="22"/>
        </w:rPr>
        <w:t xml:space="preserve"> dle ČSN 33 1500 a ČSN 33 2000-6 včetně revizní zprávy a dokumentaci skutečného provedení stavby. Tyto dokumenty</w:t>
      </w:r>
      <w:r>
        <w:rPr>
          <w:rFonts w:ascii="Calibri" w:hAnsi="Calibri"/>
          <w:sz w:val="22"/>
        </w:rPr>
        <w:t xml:space="preserve"> jso</w:t>
      </w:r>
      <w:r w:rsidRPr="0086592F">
        <w:rPr>
          <w:rFonts w:ascii="Calibri" w:hAnsi="Calibri"/>
          <w:sz w:val="22"/>
        </w:rPr>
        <w:t>u součástí předání zařízení do trvalého užívání.</w:t>
      </w:r>
    </w:p>
    <w:p w14:paraId="61C40B33" w14:textId="77777777" w:rsidR="00ED48DE" w:rsidRDefault="00ED48DE" w:rsidP="00ED48DE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Provedení elektroinstalace a použitý montážní mat</w:t>
      </w:r>
      <w:r>
        <w:rPr>
          <w:rFonts w:ascii="Calibri" w:hAnsi="Calibri"/>
          <w:sz w:val="22"/>
        </w:rPr>
        <w:t>eriál odpovídá</w:t>
      </w:r>
      <w:r w:rsidRPr="0086592F">
        <w:rPr>
          <w:rFonts w:ascii="Calibri" w:hAnsi="Calibri"/>
          <w:sz w:val="22"/>
        </w:rPr>
        <w:t xml:space="preserve"> platným předpisům, normám ČSN a certifikacím. Všechny výrobky, které podléhají povinnému schvalování a certifikaci ve smyslu zákona č. 22/97 Sb. o technických požadavcích na výrobky, musí být ve smyslu tohoto zákona vybaveny příslušnými schvalovacími a certifikačními osvědčeními.</w:t>
      </w:r>
    </w:p>
    <w:p w14:paraId="6A858C3C" w14:textId="77777777" w:rsidR="003128FC" w:rsidRDefault="003128FC" w:rsidP="000A5E92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</w:p>
    <w:p w14:paraId="2061B8BC" w14:textId="77777777" w:rsidR="003128FC" w:rsidRPr="0086592F" w:rsidRDefault="003128FC" w:rsidP="000A5E92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sz w:val="22"/>
        </w:rPr>
      </w:pPr>
      <w:proofErr w:type="gramStart"/>
      <w:r w:rsidRPr="0086592F">
        <w:rPr>
          <w:rFonts w:ascii="Calibri" w:hAnsi="Calibri"/>
          <w:b/>
          <w:sz w:val="22"/>
        </w:rPr>
        <w:t>1.8.  Kabely</w:t>
      </w:r>
      <w:proofErr w:type="gramEnd"/>
      <w:r w:rsidRPr="0086592F">
        <w:rPr>
          <w:rFonts w:ascii="Calibri" w:hAnsi="Calibri"/>
          <w:b/>
          <w:sz w:val="22"/>
        </w:rPr>
        <w:t xml:space="preserve"> a kabelové trasy</w:t>
      </w:r>
    </w:p>
    <w:p w14:paraId="5FF8BD17" w14:textId="035A073B" w:rsidR="003128FC" w:rsidRPr="00977EB2" w:rsidRDefault="003128FC" w:rsidP="000A5E92">
      <w:pPr>
        <w:spacing w:before="80" w:line="240" w:lineRule="atLeast"/>
        <w:jc w:val="both"/>
        <w:rPr>
          <w:rFonts w:ascii="Calibri" w:hAnsi="Calibri"/>
          <w:sz w:val="22"/>
        </w:rPr>
      </w:pPr>
      <w:r w:rsidRPr="00977EB2">
        <w:rPr>
          <w:rFonts w:ascii="Calibri" w:hAnsi="Calibri"/>
          <w:sz w:val="22"/>
        </w:rPr>
        <w:t xml:space="preserve">Kabelové trasy budou provedeny pomocí drátěných žlabů, ve venkovním prostoru pomocí plechových žlabů. Odbočky k připojovaným zařízením budou provedeny pomocí kovových příchytek, PVC pevných trubek nebo lišt patřičného průměru, v částech ohybu z ohebných trubek. Kabelové trasy ke koncovým prvkům v rámci </w:t>
      </w:r>
      <w:bookmarkStart w:id="4" w:name="_Hlk42511518"/>
      <w:r w:rsidRPr="00977EB2">
        <w:rPr>
          <w:rFonts w:ascii="Calibri" w:hAnsi="Calibri"/>
          <w:sz w:val="22"/>
        </w:rPr>
        <w:t xml:space="preserve">provozních místností budou maximálně vedeny ve stěnách, v podlaze a v podhledech. </w:t>
      </w:r>
      <w:bookmarkEnd w:id="4"/>
      <w:r w:rsidRPr="00977EB2">
        <w:rPr>
          <w:rFonts w:ascii="Calibri" w:hAnsi="Calibri"/>
          <w:sz w:val="22"/>
        </w:rPr>
        <w:t xml:space="preserve">Je nutno sladit harmonogram prací s průběhem stavby, především pro kabeláž a umístění připojovacích krabic </w:t>
      </w:r>
      <w:r w:rsidR="001827B3" w:rsidRPr="00977EB2">
        <w:rPr>
          <w:rFonts w:ascii="Calibri" w:hAnsi="Calibri"/>
          <w:sz w:val="22"/>
        </w:rPr>
        <w:t>F</w:t>
      </w:r>
      <w:r w:rsidR="000B563F" w:rsidRPr="00977EB2">
        <w:rPr>
          <w:rFonts w:ascii="Calibri" w:hAnsi="Calibri"/>
          <w:sz w:val="22"/>
        </w:rPr>
        <w:t>C</w:t>
      </w:r>
      <w:r w:rsidR="001827B3" w:rsidRPr="00977EB2">
        <w:rPr>
          <w:rFonts w:ascii="Calibri" w:hAnsi="Calibri"/>
          <w:sz w:val="22"/>
        </w:rPr>
        <w:t>U,</w:t>
      </w:r>
      <w:r w:rsidRPr="00977EB2">
        <w:rPr>
          <w:rFonts w:ascii="Calibri" w:hAnsi="Calibri"/>
          <w:sz w:val="22"/>
        </w:rPr>
        <w:t xml:space="preserve"> stěnových ovladačů, venkovních </w:t>
      </w:r>
      <w:proofErr w:type="gramStart"/>
      <w:r w:rsidRPr="00977EB2">
        <w:rPr>
          <w:rFonts w:ascii="Calibri" w:hAnsi="Calibri"/>
          <w:sz w:val="22"/>
        </w:rPr>
        <w:t>žaluzií,</w:t>
      </w:r>
      <w:proofErr w:type="gramEnd"/>
      <w:r w:rsidRPr="00977EB2">
        <w:rPr>
          <w:rFonts w:ascii="Calibri" w:hAnsi="Calibri"/>
          <w:sz w:val="22"/>
        </w:rPr>
        <w:t xml:space="preserve"> apod. Ve školních prostorech je nutno v souběhu se stavbou skrýt</w:t>
      </w:r>
      <w:r w:rsidRPr="00977EB2">
        <w:rPr>
          <w:rFonts w:asciiTheme="minorHAnsi" w:hAnsiTheme="minorHAnsi"/>
          <w:sz w:val="22"/>
        </w:rPr>
        <w:t xml:space="preserve"> příslušné kabely do stavebních konstrukcí. To je nutno řešit v koordinaci se stavebními pracemi.</w:t>
      </w:r>
      <w:r w:rsidRPr="00977EB2">
        <w:rPr>
          <w:rFonts w:ascii="Calibri" w:hAnsi="Calibri"/>
          <w:sz w:val="22"/>
        </w:rPr>
        <w:t xml:space="preserve"> </w:t>
      </w:r>
    </w:p>
    <w:p w14:paraId="647B0F6B" w14:textId="00B3EBB2" w:rsidR="003128FC" w:rsidRPr="00977EB2" w:rsidRDefault="00977EB2" w:rsidP="000A5E92">
      <w:pPr>
        <w:spacing w:before="80" w:line="240" w:lineRule="atLeast"/>
        <w:jc w:val="both"/>
        <w:rPr>
          <w:rFonts w:asciiTheme="minorHAnsi" w:hAnsiTheme="minorHAnsi"/>
          <w:sz w:val="22"/>
        </w:rPr>
      </w:pPr>
      <w:r w:rsidRPr="00977EB2">
        <w:rPr>
          <w:rFonts w:asciiTheme="minorHAnsi" w:hAnsiTheme="minorHAnsi"/>
          <w:sz w:val="22"/>
        </w:rPr>
        <w:t>Hlavní k</w:t>
      </w:r>
      <w:r w:rsidR="003128FC" w:rsidRPr="00977EB2">
        <w:rPr>
          <w:rFonts w:asciiTheme="minorHAnsi" w:hAnsiTheme="minorHAnsi"/>
          <w:sz w:val="22"/>
        </w:rPr>
        <w:t xml:space="preserve">abelové trasy a kabely budou </w:t>
      </w:r>
      <w:r w:rsidR="001827B3" w:rsidRPr="00977EB2">
        <w:rPr>
          <w:rFonts w:asciiTheme="minorHAnsi" w:hAnsiTheme="minorHAnsi"/>
          <w:sz w:val="22"/>
        </w:rPr>
        <w:t xml:space="preserve">ve většině případů </w:t>
      </w:r>
      <w:r w:rsidR="003128FC" w:rsidRPr="00977EB2">
        <w:rPr>
          <w:rFonts w:asciiTheme="minorHAnsi" w:hAnsiTheme="minorHAnsi"/>
          <w:sz w:val="22"/>
        </w:rPr>
        <w:t>pohledově přiznány</w:t>
      </w:r>
      <w:r w:rsidR="001827B3" w:rsidRPr="00977EB2">
        <w:rPr>
          <w:rFonts w:asciiTheme="minorHAnsi" w:hAnsiTheme="minorHAnsi"/>
          <w:sz w:val="22"/>
        </w:rPr>
        <w:t xml:space="preserve"> a je nutno dbát na jejich precizní zhotovení</w:t>
      </w:r>
      <w:r w:rsidR="003128FC" w:rsidRPr="00977EB2">
        <w:rPr>
          <w:rFonts w:asciiTheme="minorHAnsi" w:hAnsiTheme="minorHAnsi"/>
          <w:sz w:val="22"/>
        </w:rPr>
        <w:t xml:space="preserve">. Kabely a trasy musí odpovídat vyhlášce 23/2008 a 268/2011. </w:t>
      </w:r>
    </w:p>
    <w:p w14:paraId="00C5E122" w14:textId="77777777" w:rsidR="00ED48DE" w:rsidRPr="00977EB2" w:rsidRDefault="00ED48DE" w:rsidP="000A5E92">
      <w:pPr>
        <w:tabs>
          <w:tab w:val="left" w:pos="709"/>
        </w:tabs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977EB2">
        <w:rPr>
          <w:rFonts w:ascii="Calibri" w:hAnsi="Calibri"/>
          <w:sz w:val="22"/>
        </w:rPr>
        <w:t xml:space="preserve">Provedení kabelových rozvodů odpovídá zejména ČSN 33 2000-5-52 ed.2 a barevné značení vodičů ČSN 33 0165 ed.2. </w:t>
      </w:r>
    </w:p>
    <w:p w14:paraId="425A7DBD" w14:textId="77777777" w:rsidR="00ED48DE" w:rsidRPr="00977EB2" w:rsidRDefault="00ED48DE" w:rsidP="000A5E92">
      <w:pPr>
        <w:tabs>
          <w:tab w:val="left" w:pos="0"/>
        </w:tabs>
        <w:spacing w:before="80" w:line="240" w:lineRule="atLeast"/>
        <w:jc w:val="both"/>
        <w:rPr>
          <w:rFonts w:ascii="Calibri" w:hAnsi="Calibri"/>
          <w:sz w:val="22"/>
        </w:rPr>
      </w:pPr>
      <w:r w:rsidRPr="00977EB2">
        <w:rPr>
          <w:rFonts w:ascii="Calibri" w:hAnsi="Calibri"/>
          <w:sz w:val="22"/>
        </w:rPr>
        <w:t>Součástí projektu je provedení doplňujícího ochranného pospojování napájené technologie. Je propojeno veškeré kovové potrubí, konstrukce, kabelové žlaby a napájené elektrické zařízení, a to vodičem H07V-K (CYA) zel./</w:t>
      </w:r>
      <w:proofErr w:type="spellStart"/>
      <w:r w:rsidRPr="00977EB2">
        <w:rPr>
          <w:rFonts w:ascii="Calibri" w:hAnsi="Calibri"/>
          <w:sz w:val="22"/>
        </w:rPr>
        <w:t>žl</w:t>
      </w:r>
      <w:proofErr w:type="spellEnd"/>
      <w:r w:rsidRPr="00977EB2">
        <w:rPr>
          <w:rFonts w:ascii="Calibri" w:hAnsi="Calibri"/>
          <w:sz w:val="22"/>
        </w:rPr>
        <w:t xml:space="preserve">. příslušného průřezu. Pospojování bude řešeno dle ČSN 33 2000-4-41 ed.3 a ČSN 33 2000-5-54 </w:t>
      </w:r>
      <w:proofErr w:type="spellStart"/>
      <w:r w:rsidRPr="00977EB2">
        <w:rPr>
          <w:rFonts w:ascii="Calibri" w:hAnsi="Calibri"/>
          <w:sz w:val="22"/>
        </w:rPr>
        <w:t>ed</w:t>
      </w:r>
      <w:proofErr w:type="spellEnd"/>
      <w:r w:rsidRPr="00977EB2">
        <w:rPr>
          <w:rFonts w:ascii="Calibri" w:hAnsi="Calibri"/>
          <w:sz w:val="22"/>
        </w:rPr>
        <w:t>. 3.</w:t>
      </w:r>
    </w:p>
    <w:p w14:paraId="4EAEBC8B" w14:textId="77777777" w:rsidR="003128FC" w:rsidRDefault="003128FC" w:rsidP="000A5E92">
      <w:pPr>
        <w:tabs>
          <w:tab w:val="left" w:pos="0"/>
        </w:tabs>
        <w:spacing w:before="80" w:line="240" w:lineRule="atLeast"/>
        <w:jc w:val="both"/>
        <w:rPr>
          <w:rFonts w:ascii="Calibri" w:hAnsi="Calibri"/>
          <w:sz w:val="22"/>
        </w:rPr>
      </w:pPr>
    </w:p>
    <w:p w14:paraId="20840DAB" w14:textId="77777777" w:rsidR="003128FC" w:rsidRPr="0086592F" w:rsidRDefault="003128FC" w:rsidP="000A5E92">
      <w:pPr>
        <w:tabs>
          <w:tab w:val="left" w:pos="0"/>
        </w:tabs>
        <w:spacing w:before="80" w:line="240" w:lineRule="atLeast"/>
        <w:jc w:val="both"/>
        <w:rPr>
          <w:rFonts w:ascii="Calibri" w:hAnsi="Calibri"/>
          <w:sz w:val="22"/>
        </w:rPr>
      </w:pPr>
    </w:p>
    <w:p w14:paraId="050D258D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b/>
          <w:caps/>
          <w:sz w:val="24"/>
          <w:u w:val="single"/>
        </w:rPr>
      </w:pPr>
      <w:r w:rsidRPr="0086592F">
        <w:rPr>
          <w:rFonts w:ascii="Calibri" w:hAnsi="Calibri"/>
          <w:b/>
          <w:caps/>
          <w:sz w:val="24"/>
          <w:u w:val="single"/>
        </w:rPr>
        <w:t xml:space="preserve">2. Technické řešení </w:t>
      </w:r>
    </w:p>
    <w:p w14:paraId="64665030" w14:textId="77777777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sz w:val="22"/>
        </w:rPr>
      </w:pPr>
    </w:p>
    <w:p w14:paraId="441F2398" w14:textId="77777777" w:rsidR="003128FC" w:rsidRPr="008D4D9B" w:rsidRDefault="003128FC" w:rsidP="003128FC">
      <w:pPr>
        <w:tabs>
          <w:tab w:val="left" w:pos="0"/>
        </w:tabs>
        <w:spacing w:line="264" w:lineRule="auto"/>
        <w:jc w:val="both"/>
        <w:rPr>
          <w:rFonts w:ascii="Calibri" w:hAnsi="Calibri"/>
          <w:sz w:val="22"/>
        </w:rPr>
      </w:pPr>
      <w:bookmarkStart w:id="5" w:name="_Hlk39497953"/>
      <w:r>
        <w:rPr>
          <w:rFonts w:ascii="Calibri" w:hAnsi="Calibri"/>
          <w:sz w:val="22"/>
        </w:rPr>
        <w:t>R</w:t>
      </w:r>
      <w:r w:rsidRPr="008D4D9B">
        <w:rPr>
          <w:rFonts w:ascii="Calibri" w:hAnsi="Calibri"/>
          <w:sz w:val="22"/>
        </w:rPr>
        <w:t>ozvaděč</w:t>
      </w:r>
      <w:r>
        <w:rPr>
          <w:rFonts w:ascii="Calibri" w:hAnsi="Calibri"/>
          <w:sz w:val="22"/>
        </w:rPr>
        <w:t>e</w:t>
      </w:r>
      <w:r w:rsidRPr="008D4D9B">
        <w:rPr>
          <w:rFonts w:ascii="Calibri" w:hAnsi="Calibri"/>
          <w:sz w:val="22"/>
        </w:rPr>
        <w:t xml:space="preserve"> MaR</w:t>
      </w:r>
      <w:r>
        <w:rPr>
          <w:rFonts w:ascii="Calibri" w:hAnsi="Calibri"/>
          <w:sz w:val="22"/>
        </w:rPr>
        <w:t xml:space="preserve"> </w:t>
      </w:r>
      <w:r w:rsidRPr="008D4D9B">
        <w:rPr>
          <w:rFonts w:ascii="Calibri" w:hAnsi="Calibri"/>
          <w:sz w:val="22"/>
        </w:rPr>
        <w:t>bud</w:t>
      </w:r>
      <w:r>
        <w:rPr>
          <w:rFonts w:ascii="Calibri" w:hAnsi="Calibri"/>
          <w:sz w:val="22"/>
        </w:rPr>
        <w:t>ou</w:t>
      </w:r>
      <w:r w:rsidRPr="008D4D9B">
        <w:rPr>
          <w:rFonts w:ascii="Calibri" w:hAnsi="Calibri"/>
          <w:sz w:val="22"/>
        </w:rPr>
        <w:t xml:space="preserve"> obsahovat část silového napájení řízené technologie i část řídící. </w:t>
      </w:r>
      <w:r>
        <w:rPr>
          <w:rFonts w:ascii="Calibri" w:hAnsi="Calibri"/>
          <w:sz w:val="22"/>
        </w:rPr>
        <w:t xml:space="preserve">Řídící část </w:t>
      </w:r>
      <w:r w:rsidRPr="008D4D9B">
        <w:rPr>
          <w:rFonts w:ascii="Calibri" w:hAnsi="Calibri"/>
          <w:sz w:val="22"/>
        </w:rPr>
        <w:t>obsahuje řídící systém (PLC) a pomocné obvody jako je</w:t>
      </w:r>
      <w:r>
        <w:rPr>
          <w:rFonts w:ascii="Calibri" w:hAnsi="Calibri"/>
          <w:sz w:val="22"/>
        </w:rPr>
        <w:t xml:space="preserve"> transformátor</w:t>
      </w:r>
      <w:r w:rsidRPr="008D4D9B">
        <w:rPr>
          <w:rFonts w:ascii="Calibri" w:hAnsi="Calibri"/>
          <w:sz w:val="22"/>
        </w:rPr>
        <w:t xml:space="preserve">, </w:t>
      </w:r>
      <w:proofErr w:type="gramStart"/>
      <w:r w:rsidRPr="008D4D9B">
        <w:rPr>
          <w:rFonts w:ascii="Calibri" w:hAnsi="Calibri"/>
          <w:sz w:val="22"/>
        </w:rPr>
        <w:t>relé,</w:t>
      </w:r>
      <w:proofErr w:type="gramEnd"/>
      <w:r w:rsidRPr="008D4D9B">
        <w:rPr>
          <w:rFonts w:ascii="Calibri" w:hAnsi="Calibri"/>
          <w:sz w:val="22"/>
        </w:rPr>
        <w:t xml:space="preserve"> apod.  </w:t>
      </w:r>
    </w:p>
    <w:p w14:paraId="79A5561B" w14:textId="2731105A" w:rsidR="003128FC" w:rsidRPr="008D4D9B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Na vstupním přívodu (MDO) do rozvaděče bude hlavní jistič s vyrážecí cívkou napojenou na centrál stop na dveřích rozvaděče. Za jističem bude přepě</w:t>
      </w:r>
      <w:r w:rsidR="001827B3">
        <w:rPr>
          <w:rFonts w:ascii="Calibri" w:hAnsi="Calibri"/>
          <w:sz w:val="22"/>
        </w:rPr>
        <w:t>ť</w:t>
      </w:r>
      <w:r>
        <w:rPr>
          <w:rFonts w:ascii="Calibri" w:hAnsi="Calibri"/>
          <w:sz w:val="22"/>
        </w:rPr>
        <w:t xml:space="preserve">ová ochrana a vyhodnocovací relé přítomnosti napětí pro vstupní fáze. </w:t>
      </w:r>
      <w:r w:rsidRPr="008D4D9B">
        <w:rPr>
          <w:rFonts w:ascii="Calibri" w:hAnsi="Calibri"/>
          <w:sz w:val="22"/>
        </w:rPr>
        <w:t xml:space="preserve">Tento signál bude vstupovat do PLC. </w:t>
      </w:r>
      <w:r>
        <w:rPr>
          <w:rFonts w:ascii="Calibri" w:hAnsi="Calibri"/>
          <w:sz w:val="22"/>
        </w:rPr>
        <w:t xml:space="preserve">Výpadek napájení bude generovat důležitý alarm o nefunkčnosti technologie. Obnova napájení bude automaticky resetovat alarmy vzniklé výpadkem napětí.  </w:t>
      </w:r>
      <w:r w:rsidRPr="00DC46F3">
        <w:rPr>
          <w:rFonts w:ascii="Calibri" w:hAnsi="Calibri"/>
          <w:sz w:val="22"/>
        </w:rPr>
        <w:t xml:space="preserve">Pro řídící obvody (tj. PLC, </w:t>
      </w:r>
      <w:r>
        <w:rPr>
          <w:rFonts w:ascii="Calibri" w:hAnsi="Calibri"/>
          <w:sz w:val="22"/>
        </w:rPr>
        <w:t xml:space="preserve">čidla, </w:t>
      </w:r>
      <w:r w:rsidRPr="00DC46F3">
        <w:rPr>
          <w:rFonts w:ascii="Calibri" w:hAnsi="Calibri"/>
          <w:sz w:val="22"/>
        </w:rPr>
        <w:t xml:space="preserve">24V okruhy, </w:t>
      </w:r>
      <w:r>
        <w:rPr>
          <w:rFonts w:ascii="Calibri" w:hAnsi="Calibri"/>
          <w:sz w:val="22"/>
        </w:rPr>
        <w:t xml:space="preserve">napájení PPK a servopohonů, </w:t>
      </w:r>
      <w:r w:rsidRPr="00DC46F3">
        <w:rPr>
          <w:rFonts w:ascii="Calibri" w:hAnsi="Calibri"/>
          <w:sz w:val="22"/>
        </w:rPr>
        <w:t>ovládání uvnitř rozvaděče) bude</w:t>
      </w:r>
      <w:r>
        <w:rPr>
          <w:rFonts w:ascii="Calibri" w:hAnsi="Calibri"/>
          <w:sz w:val="22"/>
        </w:rPr>
        <w:t xml:space="preserve"> do rozvaděčů</w:t>
      </w:r>
      <w:r w:rsidRPr="00DC46F3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přivedeno samostatné napájení z centrální UPS (VDO)</w:t>
      </w:r>
      <w:r w:rsidRPr="00DC46F3">
        <w:rPr>
          <w:rFonts w:ascii="Calibri" w:hAnsi="Calibri"/>
          <w:sz w:val="22"/>
        </w:rPr>
        <w:t xml:space="preserve">. Toto napětí nebude odpojováno tlačítkem Centrál stop a ven z rozvaděče bude vycházet pouze </w:t>
      </w:r>
      <w:r w:rsidRPr="00DC46F3">
        <w:rPr>
          <w:rFonts w:ascii="Calibri" w:hAnsi="Calibri"/>
          <w:sz w:val="22"/>
        </w:rPr>
        <w:lastRenderedPageBreak/>
        <w:t xml:space="preserve">v podobě malého bezpečného napětí. </w:t>
      </w:r>
      <w:r w:rsidRPr="008D4D9B">
        <w:rPr>
          <w:rFonts w:ascii="Calibri" w:hAnsi="Calibri"/>
          <w:sz w:val="22"/>
        </w:rPr>
        <w:t xml:space="preserve"> Na dveřích bude kontrolka přítomnosti</w:t>
      </w:r>
      <w:r>
        <w:rPr>
          <w:rFonts w:ascii="Calibri" w:hAnsi="Calibri"/>
          <w:sz w:val="22"/>
        </w:rPr>
        <w:t xml:space="preserve"> obou</w:t>
      </w:r>
      <w:r w:rsidRPr="008D4D9B">
        <w:rPr>
          <w:rFonts w:ascii="Calibri" w:hAnsi="Calibri"/>
          <w:sz w:val="22"/>
        </w:rPr>
        <w:t xml:space="preserve"> napětí</w:t>
      </w:r>
      <w:r>
        <w:rPr>
          <w:rFonts w:ascii="Calibri" w:hAnsi="Calibri"/>
          <w:sz w:val="22"/>
        </w:rPr>
        <w:t xml:space="preserve"> a sumární poruchy</w:t>
      </w:r>
      <w:r w:rsidRPr="008D4D9B">
        <w:rPr>
          <w:rFonts w:ascii="Calibri" w:hAnsi="Calibri"/>
          <w:sz w:val="22"/>
        </w:rPr>
        <w:t xml:space="preserve">.  </w:t>
      </w:r>
    </w:p>
    <w:p w14:paraId="56E54C7C" w14:textId="4A92AA07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Rozvaděč bude obsahovat jištěné okruhy (jističe, pojistky, motorové spouštěče, proudové chrániče), pro spínané okruhy stykače. Pro řídící obvody bude rozvaděč vybaven transformátory </w:t>
      </w:r>
      <w:proofErr w:type="gramStart"/>
      <w:r>
        <w:rPr>
          <w:rFonts w:ascii="Calibri" w:hAnsi="Calibri"/>
          <w:sz w:val="22"/>
        </w:rPr>
        <w:t>24V</w:t>
      </w:r>
      <w:proofErr w:type="gramEnd"/>
      <w:r>
        <w:rPr>
          <w:rFonts w:ascii="Calibri" w:hAnsi="Calibri"/>
          <w:sz w:val="22"/>
        </w:rPr>
        <w:t xml:space="preserve">, př. zdrojem 24VDC, relé, apod. Řídící obvody budou vybaveny popiskami na vodičích, výstupní kabely kabelovými popisky. </w:t>
      </w:r>
    </w:p>
    <w:p w14:paraId="35B4027F" w14:textId="532D0CD6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Rozvaděče budou vybaveny min. 5% rezerv pro silové vývody i pro signály I/O PLC. Zhotovitel musí počítat, že v průběhu stavby může dojít k částečné úpravě řešení a tyto rezervy použije v</w:t>
      </w:r>
      <w:r w:rsidR="001827B3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rámci celkové ceny projektu. Rozvaděče zároveň musí obsahovat prostorovou rezervu pro další budoucí rozšíření instalace. Skříně nad 1000 mm budou mít dvoukřídlé dveře. </w:t>
      </w:r>
    </w:p>
    <w:p w14:paraId="55D0869F" w14:textId="77777777" w:rsidR="003128FC" w:rsidRPr="008D4D9B" w:rsidRDefault="003128FC" w:rsidP="003128FC">
      <w:pPr>
        <w:tabs>
          <w:tab w:val="left" w:pos="0"/>
        </w:tabs>
        <w:spacing w:line="264" w:lineRule="auto"/>
        <w:jc w:val="both"/>
        <w:rPr>
          <w:rFonts w:ascii="Calibri" w:hAnsi="Calibri"/>
          <w:sz w:val="22"/>
        </w:rPr>
      </w:pPr>
      <w:r w:rsidRPr="00BB2871">
        <w:rPr>
          <w:rFonts w:ascii="Calibri" w:hAnsi="Calibri"/>
          <w:sz w:val="22"/>
        </w:rPr>
        <w:t xml:space="preserve">Digitální výstupy z PLC budou pro povely na chod zapojeny tak, aby byla zachována funkce </w:t>
      </w:r>
      <w:proofErr w:type="gramStart"/>
      <w:r w:rsidRPr="00BB2871">
        <w:rPr>
          <w:rFonts w:ascii="Calibri" w:hAnsi="Calibri"/>
          <w:sz w:val="22"/>
        </w:rPr>
        <w:t>ochran - blokace</w:t>
      </w:r>
      <w:proofErr w:type="gramEnd"/>
      <w:r w:rsidRPr="00BB2871">
        <w:rPr>
          <w:rFonts w:ascii="Calibri" w:hAnsi="Calibri"/>
          <w:sz w:val="22"/>
        </w:rPr>
        <w:t xml:space="preserve"> sepnutí od </w:t>
      </w:r>
      <w:proofErr w:type="spellStart"/>
      <w:r w:rsidRPr="00BB2871">
        <w:rPr>
          <w:rFonts w:ascii="Calibri" w:hAnsi="Calibri"/>
          <w:sz w:val="22"/>
        </w:rPr>
        <w:t>termokontaktu</w:t>
      </w:r>
      <w:proofErr w:type="spellEnd"/>
      <w:r w:rsidRPr="00BB2871">
        <w:rPr>
          <w:rFonts w:ascii="Calibri" w:hAnsi="Calibri"/>
          <w:sz w:val="22"/>
        </w:rPr>
        <w:t xml:space="preserve"> motoru, EPS, </w:t>
      </w:r>
      <w:r>
        <w:rPr>
          <w:rFonts w:ascii="Calibri" w:hAnsi="Calibri"/>
          <w:sz w:val="22"/>
        </w:rPr>
        <w:t xml:space="preserve">PPK, </w:t>
      </w:r>
      <w:proofErr w:type="spellStart"/>
      <w:r w:rsidRPr="00BB2871">
        <w:rPr>
          <w:rFonts w:ascii="Calibri" w:hAnsi="Calibri"/>
          <w:sz w:val="22"/>
        </w:rPr>
        <w:t>kapilárového</w:t>
      </w:r>
      <w:proofErr w:type="spellEnd"/>
      <w:r w:rsidRPr="00BB2871">
        <w:rPr>
          <w:rFonts w:ascii="Calibri" w:hAnsi="Calibri"/>
          <w:sz w:val="22"/>
        </w:rPr>
        <w:t xml:space="preserve"> termostatu, apod. Nesoulad mezi povelem na</w:t>
      </w:r>
      <w:r w:rsidRPr="008D4D9B">
        <w:rPr>
          <w:rFonts w:ascii="Calibri" w:hAnsi="Calibri"/>
          <w:sz w:val="22"/>
        </w:rPr>
        <w:t xml:space="preserve"> chod a zpětnou hláškou </w:t>
      </w:r>
      <w:r>
        <w:rPr>
          <w:rFonts w:ascii="Calibri" w:hAnsi="Calibri"/>
          <w:sz w:val="22"/>
        </w:rPr>
        <w:t>o chodu</w:t>
      </w:r>
      <w:r w:rsidRPr="008D4D9B">
        <w:rPr>
          <w:rFonts w:ascii="Calibri" w:hAnsi="Calibri"/>
          <w:sz w:val="22"/>
        </w:rPr>
        <w:t xml:space="preserve"> vede k vyhlášení alarmu.  </w:t>
      </w:r>
    </w:p>
    <w:p w14:paraId="3BC95C5A" w14:textId="77777777" w:rsidR="003128FC" w:rsidRPr="005D7C2C" w:rsidRDefault="003128FC" w:rsidP="003128FC">
      <w:pPr>
        <w:tabs>
          <w:tab w:val="left" w:pos="0"/>
        </w:tabs>
        <w:spacing w:line="264" w:lineRule="auto"/>
        <w:jc w:val="both"/>
        <w:rPr>
          <w:rFonts w:ascii="Calibri" w:hAnsi="Calibri"/>
          <w:sz w:val="22"/>
        </w:rPr>
      </w:pPr>
      <w:r w:rsidRPr="005D7C2C">
        <w:rPr>
          <w:rFonts w:ascii="Calibri" w:hAnsi="Calibri"/>
          <w:sz w:val="22"/>
        </w:rPr>
        <w:t>Rozvaděč bude mít integrované vnitřní světlo, servisní zásuvku pro notebook a přiměřený počet rezervních vývodů. Bude obsahovat kapsu pro dokumentaci, technologické schéma řízené technologie a výpis jistících prvků.</w:t>
      </w:r>
    </w:p>
    <w:p w14:paraId="36E8B353" w14:textId="308DB954" w:rsidR="003128FC" w:rsidRPr="005D7C2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="Calibri" w:hAnsi="Calibri"/>
          <w:sz w:val="22"/>
        </w:rPr>
      </w:pPr>
      <w:r w:rsidRPr="005D7C2C">
        <w:rPr>
          <w:rFonts w:ascii="Calibri" w:hAnsi="Calibri"/>
          <w:sz w:val="22"/>
        </w:rPr>
        <w:t>Řídící systém pro technologii (PLC) bude volně programovatelný, modulární, rozšířitelný o další I/O moduly pro případné další rozšíření. Každý rozvaděč bude obsahovat základní modul s mikroprocesorem a pamětí a v rámci řízení dané technologie bude autonomní. Bude mít připojení na ethernetovou síť. Po ní se bude připojovat na centrální vizualizaci, př. si bude předávat informace z jiných rozvaděčů</w:t>
      </w:r>
      <w:r w:rsidR="001827B3">
        <w:rPr>
          <w:rFonts w:ascii="Calibri" w:hAnsi="Calibri"/>
          <w:sz w:val="22"/>
        </w:rPr>
        <w:t>, vč. technologické MaR této budovy</w:t>
      </w:r>
      <w:r w:rsidRPr="005D7C2C">
        <w:rPr>
          <w:rFonts w:ascii="Calibri" w:hAnsi="Calibri"/>
          <w:sz w:val="22"/>
        </w:rPr>
        <w:t xml:space="preserve">.  </w:t>
      </w:r>
    </w:p>
    <w:p w14:paraId="18344DB3" w14:textId="77777777" w:rsidR="003128FC" w:rsidRDefault="003128FC" w:rsidP="003128FC">
      <w:pPr>
        <w:tabs>
          <w:tab w:val="left" w:pos="0"/>
        </w:tabs>
        <w:spacing w:line="264" w:lineRule="auto"/>
        <w:jc w:val="both"/>
        <w:rPr>
          <w:rFonts w:ascii="Calibri" w:hAnsi="Calibri"/>
          <w:sz w:val="22"/>
        </w:rPr>
      </w:pPr>
    </w:p>
    <w:p w14:paraId="299577A3" w14:textId="733F8E74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Theme="minorHAnsi" w:hAnsiTheme="minorHAnsi"/>
          <w:sz w:val="22"/>
        </w:rPr>
      </w:pPr>
      <w:r w:rsidRPr="00412867">
        <w:rPr>
          <w:rFonts w:asciiTheme="minorHAnsi" w:hAnsiTheme="minorHAnsi"/>
          <w:sz w:val="22"/>
        </w:rPr>
        <w:t xml:space="preserve">Vytypované místnosti (většina) budou mít vlastní IRC regulaci, která bude zabezpečovat funkci řízení klimatu v dané místnosti. IRC regulace je založena na vlastním řídícím systému (DRA) určeném pro řízení lokálních zařízení </w:t>
      </w:r>
      <w:r w:rsidR="000B563F">
        <w:rPr>
          <w:rFonts w:asciiTheme="minorHAnsi" w:hAnsiTheme="minorHAnsi"/>
          <w:sz w:val="22"/>
        </w:rPr>
        <w:t xml:space="preserve">zajišťující teplo, př. chlad v prostoru </w:t>
      </w:r>
      <w:r w:rsidRPr="00412867">
        <w:rPr>
          <w:rFonts w:asciiTheme="minorHAnsi" w:hAnsiTheme="minorHAnsi"/>
          <w:sz w:val="22"/>
        </w:rPr>
        <w:t>(</w:t>
      </w:r>
      <w:r w:rsidR="000B563F">
        <w:rPr>
          <w:rFonts w:asciiTheme="minorHAnsi" w:hAnsiTheme="minorHAnsi"/>
          <w:sz w:val="22"/>
        </w:rPr>
        <w:t>většinou FCU</w:t>
      </w:r>
      <w:r w:rsidRPr="00412867">
        <w:rPr>
          <w:rFonts w:asciiTheme="minorHAnsi" w:hAnsiTheme="minorHAnsi"/>
          <w:sz w:val="22"/>
        </w:rPr>
        <w:t>), žaluzií apod. Je kompatibilní s řídícími systémy pro technologické celky (např. řízení VZT) a předávají si data</w:t>
      </w:r>
      <w:r w:rsidR="000B563F">
        <w:rPr>
          <w:rFonts w:asciiTheme="minorHAnsi" w:hAnsiTheme="minorHAnsi"/>
          <w:sz w:val="22"/>
        </w:rPr>
        <w:t xml:space="preserve"> a požadavky</w:t>
      </w:r>
      <w:r w:rsidRPr="00412867">
        <w:rPr>
          <w:rFonts w:asciiTheme="minorHAnsi" w:hAnsiTheme="minorHAnsi"/>
          <w:sz w:val="22"/>
        </w:rPr>
        <w:t xml:space="preserve">. Řídící systém pro IRC musí pracovat s časovými programy z modulu časových programů. DRA moduly budou umístěny v patrových rozvaděčích a </w:t>
      </w:r>
      <w:proofErr w:type="spellStart"/>
      <w:r w:rsidRPr="00412867">
        <w:rPr>
          <w:rFonts w:asciiTheme="minorHAnsi" w:hAnsiTheme="minorHAnsi"/>
          <w:sz w:val="22"/>
        </w:rPr>
        <w:t>kabelážně</w:t>
      </w:r>
      <w:proofErr w:type="spellEnd"/>
      <w:r w:rsidRPr="00412867">
        <w:rPr>
          <w:rFonts w:asciiTheme="minorHAnsi" w:hAnsiTheme="minorHAnsi"/>
          <w:sz w:val="22"/>
        </w:rPr>
        <w:t xml:space="preserve"> budou obstarávat jednotlivé místnosti. Součástí dodávky pro rozvaděče s IRC regulací je jeden společný přenosný displej – terminál. Rozvaděče IRC budou zásuvkově (ethernet + napájení) připraveny tak, aby se dalo snadno s přenosným terminálem připojit v případě potřeby servisu. Rozvaděč</w:t>
      </w:r>
      <w:r w:rsidR="000B563F">
        <w:rPr>
          <w:rFonts w:asciiTheme="minorHAnsi" w:hAnsiTheme="minorHAnsi"/>
          <w:sz w:val="22"/>
        </w:rPr>
        <w:t>e</w:t>
      </w:r>
      <w:r w:rsidRPr="00412867">
        <w:rPr>
          <w:rFonts w:asciiTheme="minorHAnsi" w:hAnsiTheme="minorHAnsi"/>
          <w:sz w:val="22"/>
        </w:rPr>
        <w:t xml:space="preserve"> technologie </w:t>
      </w:r>
      <w:r w:rsidR="000B563F">
        <w:rPr>
          <w:rFonts w:asciiTheme="minorHAnsi" w:hAnsiTheme="minorHAnsi"/>
          <w:sz w:val="22"/>
        </w:rPr>
        <w:t xml:space="preserve">budovy (VZT, chlazení, topení) </w:t>
      </w:r>
      <w:r w:rsidRPr="00412867">
        <w:rPr>
          <w:rFonts w:asciiTheme="minorHAnsi" w:hAnsiTheme="minorHAnsi"/>
          <w:sz w:val="22"/>
        </w:rPr>
        <w:t>bud</w:t>
      </w:r>
      <w:r w:rsidR="000B563F">
        <w:rPr>
          <w:rFonts w:asciiTheme="minorHAnsi" w:hAnsiTheme="minorHAnsi"/>
          <w:sz w:val="22"/>
        </w:rPr>
        <w:t>ou</w:t>
      </w:r>
      <w:r w:rsidRPr="00412867">
        <w:rPr>
          <w:rFonts w:asciiTheme="minorHAnsi" w:hAnsiTheme="minorHAnsi"/>
          <w:sz w:val="22"/>
        </w:rPr>
        <w:t xml:space="preserve"> mít svůj displej ve dveřích.</w:t>
      </w:r>
      <w:r>
        <w:rPr>
          <w:rFonts w:asciiTheme="minorHAnsi" w:hAnsiTheme="minorHAnsi"/>
          <w:sz w:val="22"/>
        </w:rPr>
        <w:t xml:space="preserve"> </w:t>
      </w:r>
    </w:p>
    <w:bookmarkEnd w:id="5"/>
    <w:p w14:paraId="661B771D" w14:textId="77777777" w:rsidR="003128FC" w:rsidRDefault="003128FC" w:rsidP="003128FC">
      <w:pPr>
        <w:overflowPunct w:val="0"/>
        <w:autoSpaceDE w:val="0"/>
        <w:autoSpaceDN w:val="0"/>
        <w:adjustRightInd w:val="0"/>
        <w:spacing w:before="80" w:line="240" w:lineRule="atLeast"/>
        <w:jc w:val="both"/>
        <w:rPr>
          <w:rFonts w:asciiTheme="minorHAnsi" w:hAnsiTheme="minorHAnsi"/>
          <w:sz w:val="22"/>
        </w:rPr>
      </w:pPr>
    </w:p>
    <w:p w14:paraId="46B577A4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rPr>
          <w:rFonts w:ascii="Calibri" w:hAnsi="Calibri"/>
          <w:b/>
          <w:sz w:val="22"/>
        </w:rPr>
      </w:pPr>
      <w:proofErr w:type="gramStart"/>
      <w:r w:rsidRPr="00660C8A">
        <w:rPr>
          <w:rFonts w:ascii="Calibri" w:hAnsi="Calibri"/>
          <w:b/>
          <w:sz w:val="22"/>
        </w:rPr>
        <w:t>2.1  Rozvaděče</w:t>
      </w:r>
      <w:proofErr w:type="gramEnd"/>
    </w:p>
    <w:p w14:paraId="38FF2307" w14:textId="77777777" w:rsidR="00A868D4" w:rsidRPr="00660C8A" w:rsidRDefault="00A868D4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</w:p>
    <w:p w14:paraId="3ABB9BD4" w14:textId="3B165786" w:rsidR="003128FC" w:rsidRPr="00660C8A" w:rsidRDefault="003128FC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RA1.</w:t>
      </w:r>
      <w:r w:rsidR="00A868D4" w:rsidRPr="00660C8A">
        <w:rPr>
          <w:rFonts w:ascii="Calibri" w:hAnsi="Calibri"/>
          <w:b/>
          <w:sz w:val="22"/>
        </w:rPr>
        <w:t>1</w:t>
      </w:r>
    </w:p>
    <w:p w14:paraId="39CFBA19" w14:textId="77777777" w:rsidR="005A6F50" w:rsidRPr="00660C8A" w:rsidRDefault="003128FC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</w:t>
      </w:r>
      <w:r w:rsidR="00A868D4" w:rsidRPr="00660C8A">
        <w:rPr>
          <w:rFonts w:ascii="Calibri" w:hAnsi="Calibri"/>
          <w:sz w:val="22"/>
        </w:rPr>
        <w:t> </w:t>
      </w:r>
      <w:proofErr w:type="spellStart"/>
      <w:r w:rsidR="00A868D4" w:rsidRPr="00660C8A">
        <w:rPr>
          <w:rFonts w:ascii="Calibri" w:hAnsi="Calibri"/>
          <w:sz w:val="22"/>
        </w:rPr>
        <w:t>m.č</w:t>
      </w:r>
      <w:proofErr w:type="spellEnd"/>
      <w:r w:rsidR="00A868D4" w:rsidRPr="00660C8A">
        <w:rPr>
          <w:rFonts w:ascii="Calibri" w:hAnsi="Calibri"/>
          <w:sz w:val="22"/>
        </w:rPr>
        <w:t>. 114</w:t>
      </w:r>
      <w:r w:rsidRPr="00660C8A">
        <w:rPr>
          <w:rFonts w:ascii="Calibri" w:hAnsi="Calibri"/>
          <w:sz w:val="22"/>
        </w:rPr>
        <w:t xml:space="preserve"> a napájí a ovládá </w:t>
      </w:r>
      <w:r w:rsidR="005A6F50" w:rsidRPr="00660C8A">
        <w:rPr>
          <w:rFonts w:ascii="Calibri" w:hAnsi="Calibri"/>
          <w:sz w:val="22"/>
        </w:rPr>
        <w:t>systém vytápění, vodního hospodářství a větrání uvedené místnosti.</w:t>
      </w:r>
    </w:p>
    <w:p w14:paraId="5F224A41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1877BA0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059E8511" w14:textId="695FD920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3+</w:t>
      </w:r>
      <w:r w:rsidR="00464C5D">
        <w:rPr>
          <w:rFonts w:ascii="Calibri" w:hAnsi="Calibri"/>
          <w:sz w:val="22"/>
        </w:rPr>
        <w:t>PE</w:t>
      </w:r>
      <w:r w:rsidRPr="00660C8A">
        <w:rPr>
          <w:rFonts w:ascii="Calibri" w:hAnsi="Calibri"/>
          <w:sz w:val="22"/>
        </w:rPr>
        <w:t xml:space="preserve">N,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</w:t>
      </w:r>
      <w:r w:rsidR="00464C5D">
        <w:rPr>
          <w:rFonts w:ascii="Calibri" w:hAnsi="Calibri"/>
          <w:sz w:val="22"/>
        </w:rPr>
        <w:t>C-</w:t>
      </w:r>
      <w:r w:rsidRPr="00660C8A">
        <w:rPr>
          <w:rFonts w:ascii="Calibri" w:hAnsi="Calibri"/>
          <w:sz w:val="22"/>
        </w:rPr>
        <w:t>S</w:t>
      </w:r>
    </w:p>
    <w:p w14:paraId="2D638BC8" w14:textId="0E0FCB42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="00E67669" w:rsidRPr="00660C8A">
        <w:rPr>
          <w:rFonts w:ascii="Calibri" w:hAnsi="Calibri"/>
          <w:sz w:val="22"/>
        </w:rPr>
        <w:t>4</w:t>
      </w:r>
      <w:r w:rsidRPr="00660C8A">
        <w:rPr>
          <w:rFonts w:ascii="Calibri" w:hAnsi="Calibri"/>
          <w:sz w:val="22"/>
        </w:rPr>
        <w:t>0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5EF650BF" w14:textId="5DC9D381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</w:t>
      </w:r>
      <w:r w:rsidR="005A6F50" w:rsidRPr="00660C8A">
        <w:rPr>
          <w:rFonts w:ascii="Calibri" w:hAnsi="Calibri"/>
          <w:sz w:val="22"/>
        </w:rPr>
        <w:t>9</w:t>
      </w:r>
    </w:p>
    <w:p w14:paraId="2A84881A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 A</w:t>
      </w:r>
    </w:p>
    <w:p w14:paraId="396629AF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1F59E90E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574E86B1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7A920E83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5043AC1A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lastRenderedPageBreak/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4F2E4CAB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E401330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3B2CF4D3" w14:textId="77777777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1200 x 2100 x 400 mm</w:t>
      </w:r>
    </w:p>
    <w:p w14:paraId="46B91B11" w14:textId="5211BC36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465041E7" w14:textId="0588552E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</w:t>
      </w:r>
      <w:r w:rsidR="005A6F50" w:rsidRPr="00660C8A">
        <w:rPr>
          <w:rFonts w:ascii="Calibri" w:hAnsi="Calibri"/>
          <w:sz w:val="22"/>
        </w:rPr>
        <w:t>y a vývody</w:t>
      </w:r>
      <w:r w:rsidRPr="00660C8A">
        <w:rPr>
          <w:rFonts w:ascii="Calibri" w:hAnsi="Calibri"/>
          <w:sz w:val="22"/>
        </w:rPr>
        <w:t xml:space="preserve">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7B3D4635" w14:textId="5A388C4B" w:rsidR="003128FC" w:rsidRPr="00660C8A" w:rsidRDefault="003128FC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66AF722" w14:textId="12874B66" w:rsidR="005A6F50" w:rsidRPr="00660C8A" w:rsidRDefault="005A6F50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A9D677F" w14:textId="7A4BD9AF" w:rsidR="00DE11E5" w:rsidRPr="00660C8A" w:rsidRDefault="00DE11E5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RA1.2</w:t>
      </w:r>
    </w:p>
    <w:p w14:paraId="34C33963" w14:textId="358A2B15" w:rsidR="00DE11E5" w:rsidRPr="00660C8A" w:rsidRDefault="00DE11E5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118.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levé části 1.NP objektu. Místnosti budou řízeny IRC regulací pomocí regulátorů umístěných v uvedeném rozvaděči, které by byly napájeny z VDO. Bude rovněž monitorovat chlazení místnosti slaboproudu 110. Bude sloužit i pro silové napájení vnitřních FCU jednotek a motorů žaluzií. Bude zajišťovat napájení a komunikaci s dveřními clonami hlavního vchodu budovy. Zároveň bude řešit napájení a řízení lokální </w:t>
      </w:r>
      <w:proofErr w:type="spellStart"/>
      <w:r w:rsidRPr="00660C8A">
        <w:rPr>
          <w:rFonts w:ascii="Calibri" w:hAnsi="Calibri"/>
          <w:sz w:val="22"/>
        </w:rPr>
        <w:t>klimajednotky</w:t>
      </w:r>
      <w:proofErr w:type="spellEnd"/>
      <w:r w:rsidRPr="00660C8A">
        <w:rPr>
          <w:rFonts w:ascii="Calibri" w:hAnsi="Calibri"/>
          <w:sz w:val="22"/>
        </w:rPr>
        <w:t xml:space="preserve"> pro bateriové úložiště a systém větrání rozvodny.</w:t>
      </w:r>
    </w:p>
    <w:p w14:paraId="532A375F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159B2B21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7CD24EE0" w14:textId="465CCEBE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3+PE</w:t>
      </w:r>
      <w:r w:rsidR="00464C5D">
        <w:rPr>
          <w:rFonts w:ascii="Calibri" w:hAnsi="Calibri"/>
          <w:sz w:val="22"/>
        </w:rPr>
        <w:t>N</w:t>
      </w:r>
      <w:r w:rsidRPr="00660C8A">
        <w:rPr>
          <w:rFonts w:ascii="Calibri" w:hAnsi="Calibri"/>
          <w:sz w:val="22"/>
        </w:rPr>
        <w:t xml:space="preserve">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</w:t>
      </w:r>
      <w:r w:rsidR="00464C5D">
        <w:rPr>
          <w:rFonts w:ascii="Calibri" w:hAnsi="Calibri"/>
          <w:sz w:val="22"/>
        </w:rPr>
        <w:t>C-</w:t>
      </w:r>
      <w:r w:rsidRPr="00660C8A">
        <w:rPr>
          <w:rFonts w:ascii="Calibri" w:hAnsi="Calibri"/>
          <w:sz w:val="22"/>
        </w:rPr>
        <w:t>S</w:t>
      </w:r>
    </w:p>
    <w:p w14:paraId="2B28E8ED" w14:textId="69143AE8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="00E67669" w:rsidRPr="00660C8A">
        <w:rPr>
          <w:rFonts w:ascii="Calibri" w:hAnsi="Calibri"/>
          <w:sz w:val="22"/>
        </w:rPr>
        <w:t>40</w:t>
      </w:r>
      <w:r w:rsidRPr="00660C8A">
        <w:rPr>
          <w:rFonts w:ascii="Calibri" w:hAnsi="Calibri"/>
          <w:sz w:val="22"/>
        </w:rPr>
        <w:t xml:space="preserve">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5B7CA82F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0.9</w:t>
      </w:r>
    </w:p>
    <w:p w14:paraId="584CF5FA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 A</w:t>
      </w:r>
    </w:p>
    <w:p w14:paraId="1B856F09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69015F5E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74B494B4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4EB9AB63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43F0C151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06351DCA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EC48E4C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1593D121" w14:textId="3B86DF5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="00E67669" w:rsidRPr="00660C8A">
        <w:rPr>
          <w:rFonts w:ascii="Calibri" w:hAnsi="Calibri"/>
          <w:sz w:val="22"/>
        </w:rPr>
        <w:t>8</w:t>
      </w:r>
      <w:r w:rsidRPr="00660C8A">
        <w:rPr>
          <w:rFonts w:ascii="Calibri" w:hAnsi="Calibri"/>
          <w:sz w:val="22"/>
        </w:rPr>
        <w:t xml:space="preserve">00 x 2100 x </w:t>
      </w:r>
      <w:r w:rsidR="00E67669" w:rsidRPr="00660C8A">
        <w:rPr>
          <w:rFonts w:ascii="Calibri" w:hAnsi="Calibri"/>
          <w:sz w:val="22"/>
        </w:rPr>
        <w:t>3</w:t>
      </w:r>
      <w:r w:rsidRPr="00660C8A">
        <w:rPr>
          <w:rFonts w:ascii="Calibri" w:hAnsi="Calibri"/>
          <w:sz w:val="22"/>
        </w:rPr>
        <w:t>00 mm</w:t>
      </w:r>
    </w:p>
    <w:p w14:paraId="62CA9875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1147A68F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04CD7E90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5A7D2025" w14:textId="77777777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3529E29" w14:textId="185DCCB5" w:rsidR="000B563F" w:rsidRPr="00660C8A" w:rsidRDefault="000B563F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RA1.3</w:t>
      </w:r>
    </w:p>
    <w:p w14:paraId="2D13A00A" w14:textId="0F9446DA" w:rsidR="008F167A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>. 1</w:t>
      </w:r>
      <w:r w:rsidR="008F167A" w:rsidRPr="00660C8A">
        <w:rPr>
          <w:rFonts w:ascii="Calibri" w:hAnsi="Calibri"/>
          <w:sz w:val="22"/>
        </w:rPr>
        <w:t>25</w:t>
      </w:r>
      <w:r w:rsidRPr="00660C8A">
        <w:rPr>
          <w:rFonts w:ascii="Calibri" w:hAnsi="Calibri"/>
          <w:sz w:val="22"/>
        </w:rPr>
        <w:t xml:space="preserve">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</w:t>
      </w:r>
      <w:r w:rsidR="008F167A" w:rsidRPr="00660C8A">
        <w:rPr>
          <w:rFonts w:ascii="Calibri" w:hAnsi="Calibri"/>
          <w:sz w:val="22"/>
        </w:rPr>
        <w:t>pravé</w:t>
      </w:r>
      <w:r w:rsidRPr="00660C8A">
        <w:rPr>
          <w:rFonts w:ascii="Calibri" w:hAnsi="Calibri"/>
          <w:sz w:val="22"/>
        </w:rPr>
        <w:t xml:space="preserve"> části 1.NP objektu. Místnosti budou řízeny IRC regulací pomocí regulátorů umístěných v uvedeném rozvaděči, které by byly napájeny z VDO. </w:t>
      </w:r>
      <w:r w:rsidR="008F167A" w:rsidRPr="00660C8A">
        <w:rPr>
          <w:rFonts w:ascii="Calibri" w:hAnsi="Calibri"/>
          <w:sz w:val="22"/>
        </w:rPr>
        <w:t>B</w:t>
      </w:r>
      <w:r w:rsidRPr="00660C8A">
        <w:rPr>
          <w:rFonts w:ascii="Calibri" w:hAnsi="Calibri"/>
          <w:sz w:val="22"/>
        </w:rPr>
        <w:t xml:space="preserve">ude sloužit i pro silové napájení vnitřních FCU jednotek a motorů žaluzií. </w:t>
      </w:r>
      <w:r w:rsidR="008F167A" w:rsidRPr="00660C8A">
        <w:rPr>
          <w:rFonts w:ascii="Calibri" w:hAnsi="Calibri"/>
          <w:sz w:val="22"/>
        </w:rPr>
        <w:t>Bude obsahovat i modul časových programů IRC regulátorů celé budovy.</w:t>
      </w:r>
    </w:p>
    <w:p w14:paraId="708383BD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0061F076" w14:textId="466ECE8B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</w:t>
      </w:r>
    </w:p>
    <w:p w14:paraId="485289A7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3+N+PE,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21779AA5" w14:textId="23F690ED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4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04747F0A" w14:textId="26305D95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</w:t>
      </w:r>
      <w:r w:rsidR="00206936" w:rsidRPr="00660C8A">
        <w:rPr>
          <w:rFonts w:ascii="Calibri" w:hAnsi="Calibri"/>
          <w:sz w:val="22"/>
        </w:rPr>
        <w:t>8</w:t>
      </w:r>
    </w:p>
    <w:p w14:paraId="043A66F9" w14:textId="4B2248E6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="008F167A" w:rsidRPr="00660C8A">
        <w:rPr>
          <w:rFonts w:ascii="Calibri" w:hAnsi="Calibri"/>
          <w:sz w:val="22"/>
        </w:rPr>
        <w:t>25</w:t>
      </w:r>
      <w:r w:rsidRPr="00660C8A">
        <w:rPr>
          <w:rFonts w:ascii="Calibri" w:hAnsi="Calibri"/>
          <w:sz w:val="22"/>
        </w:rPr>
        <w:t xml:space="preserve"> A</w:t>
      </w:r>
    </w:p>
    <w:p w14:paraId="4F8D04BF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6FFBE641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2DBD47C5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517729A8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6385EABF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238B7DA0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lastRenderedPageBreak/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95F2D9B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13655BEB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800 x 2100 x 300 mm</w:t>
      </w:r>
    </w:p>
    <w:p w14:paraId="3283FA39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0C232ADC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3C2FFEB5" w14:textId="77777777" w:rsidR="000B563F" w:rsidRPr="00660C8A" w:rsidRDefault="000B563F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6B644066" w14:textId="000779AD" w:rsidR="00DE11E5" w:rsidRPr="00660C8A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67AD438" w14:textId="7C4B6F24" w:rsidR="008F167A" w:rsidRPr="00660C8A" w:rsidRDefault="008F167A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RA2.1</w:t>
      </w:r>
    </w:p>
    <w:p w14:paraId="712C3152" w14:textId="5875E4E1" w:rsidR="008F167A" w:rsidRPr="00660C8A" w:rsidRDefault="008F167A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216.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levé části 2.NP objektu. Místnosti budou řízeny IRC regulací pomocí regulátorů umístěných v uvedeném rozvaděči, které by byly napájeny z VDO. Bude sloužit i pro silové napájení vnitřních FCU jednotek a motorů žaluzií. U místností 208 a 210 budou prostorové ovladače</w:t>
      </w:r>
      <w:r w:rsidR="00464C5D">
        <w:rPr>
          <w:rFonts w:ascii="Calibri" w:hAnsi="Calibri"/>
          <w:sz w:val="22"/>
        </w:rPr>
        <w:t xml:space="preserve"> navedené na RA2.1</w:t>
      </w:r>
      <w:r w:rsidRPr="00660C8A">
        <w:rPr>
          <w:rFonts w:ascii="Calibri" w:hAnsi="Calibri"/>
          <w:sz w:val="22"/>
        </w:rPr>
        <w:t xml:space="preserve"> datově spolupracovat s RA3.1, který přímo ovládá příslušné VZT.</w:t>
      </w:r>
    </w:p>
    <w:p w14:paraId="476D13D8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E9F2574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7A6CA0C3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3+N+PE,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34605FF0" w14:textId="047C9A2F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4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704D40D8" w14:textId="560B7A0D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0.7</w:t>
      </w:r>
    </w:p>
    <w:p w14:paraId="5EBD8352" w14:textId="203AC13B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25 A</w:t>
      </w:r>
    </w:p>
    <w:p w14:paraId="2763CD83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3ACFE392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545A2EBB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22BF9BD8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2BCA7421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10D5D47B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764538E3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58A4643C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800 x 2100 x 300 mm</w:t>
      </w:r>
    </w:p>
    <w:p w14:paraId="35A630BB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43A85518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2BD5476C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021BB93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1925B8DE" w14:textId="0E4C45AF" w:rsidR="008F167A" w:rsidRPr="00660C8A" w:rsidRDefault="008F167A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RA2.2</w:t>
      </w:r>
    </w:p>
    <w:p w14:paraId="5731D48B" w14:textId="74E01C1A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226.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pravé části </w:t>
      </w:r>
      <w:r w:rsidR="00206936" w:rsidRPr="00660C8A">
        <w:rPr>
          <w:rFonts w:ascii="Calibri" w:hAnsi="Calibri"/>
          <w:sz w:val="22"/>
        </w:rPr>
        <w:t>2</w:t>
      </w:r>
      <w:r w:rsidRPr="00660C8A">
        <w:rPr>
          <w:rFonts w:ascii="Calibri" w:hAnsi="Calibri"/>
          <w:sz w:val="22"/>
        </w:rPr>
        <w:t>.NP objektu. Místnosti budou řízeny IRC regulací pomocí regulátorů umístěných v uvedeném rozvaděči, které by byly napájeny z VDO. Bude sloužit i pro silové napájení vnitřních FCU jednotek a motorů žaluzií. Bude obsahovat i modul časových programů IRC regulátorů celé budovy.</w:t>
      </w:r>
    </w:p>
    <w:p w14:paraId="64B2FD8C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1B5C830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</w:t>
      </w:r>
    </w:p>
    <w:p w14:paraId="75CDBB97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3+N+PE,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70A28E1B" w14:textId="5EC94F4E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="00206936" w:rsidRPr="00660C8A">
        <w:rPr>
          <w:rFonts w:ascii="Calibri" w:hAnsi="Calibri"/>
          <w:sz w:val="22"/>
        </w:rPr>
        <w:t>2</w:t>
      </w:r>
      <w:r w:rsidRPr="00660C8A">
        <w:rPr>
          <w:rFonts w:ascii="Calibri" w:hAnsi="Calibri"/>
          <w:sz w:val="22"/>
        </w:rPr>
        <w:t xml:space="preserve">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2F46DB32" w14:textId="4C53D612" w:rsidR="00206936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</w:t>
      </w:r>
      <w:r w:rsidR="00206936" w:rsidRPr="00660C8A">
        <w:rPr>
          <w:rFonts w:ascii="Calibri" w:hAnsi="Calibri"/>
          <w:sz w:val="22"/>
        </w:rPr>
        <w:t>7</w:t>
      </w:r>
    </w:p>
    <w:p w14:paraId="5CDFDA70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25 A</w:t>
      </w:r>
    </w:p>
    <w:p w14:paraId="12CBE863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339ECE72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6E62B2E5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5B75DFF8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541E12C5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20C2FC11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734CCC40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6444964E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lastRenderedPageBreak/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800 x 2100 x 300 mm</w:t>
      </w:r>
    </w:p>
    <w:p w14:paraId="36470D45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5ED4EF39" w14:textId="77777777" w:rsidR="008F167A" w:rsidRPr="00660C8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29EA51C6" w14:textId="0514555F" w:rsidR="008F167A" w:rsidRDefault="008F167A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781BC3CC" w14:textId="77777777" w:rsidR="00376E4E" w:rsidRPr="00660C8A" w:rsidRDefault="00376E4E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2882E9C9" w14:textId="08F499AE" w:rsidR="00206936" w:rsidRPr="00660C8A" w:rsidRDefault="00206936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RA3.1</w:t>
      </w:r>
    </w:p>
    <w:p w14:paraId="414F8788" w14:textId="2E38831B" w:rsidR="00206936" w:rsidRPr="00660C8A" w:rsidRDefault="00206936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327 a napájí a ovládá systém VZT umístěný v této strojovně. Jedná se o jednotky VZT 1 (provětrávání levé části), VZT 4 (pro LVVS), VZT 5 (pro LVT), VZT 6 (lokální klimatizace pro 208), VZT 16 (chlazení strojovny), odtah ze sociálek. </w:t>
      </w:r>
    </w:p>
    <w:p w14:paraId="230F3923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1A0FA731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658DD478" w14:textId="433C0882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3+</w:t>
      </w:r>
      <w:r w:rsidR="00376E4E">
        <w:rPr>
          <w:rFonts w:ascii="Calibri" w:hAnsi="Calibri"/>
          <w:sz w:val="22"/>
        </w:rPr>
        <w:t>PE</w:t>
      </w:r>
      <w:r w:rsidRPr="00660C8A">
        <w:rPr>
          <w:rFonts w:ascii="Calibri" w:hAnsi="Calibri"/>
          <w:sz w:val="22"/>
        </w:rPr>
        <w:t xml:space="preserve">N,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</w:t>
      </w:r>
      <w:r w:rsidR="00376E4E">
        <w:rPr>
          <w:rFonts w:ascii="Calibri" w:hAnsi="Calibri"/>
          <w:sz w:val="22"/>
        </w:rPr>
        <w:t>C-</w:t>
      </w:r>
      <w:r w:rsidRPr="00660C8A">
        <w:rPr>
          <w:rFonts w:ascii="Calibri" w:hAnsi="Calibri"/>
          <w:sz w:val="22"/>
        </w:rPr>
        <w:t>S</w:t>
      </w:r>
    </w:p>
    <w:p w14:paraId="0D1CFF5A" w14:textId="2F9F5D89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42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2C7CC78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0.9</w:t>
      </w:r>
    </w:p>
    <w:p w14:paraId="4A0084B4" w14:textId="0D96EEC6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125 A</w:t>
      </w:r>
    </w:p>
    <w:p w14:paraId="10EFB95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57A72C08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4351036D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15FD423E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2FE30F9A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34DA60E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8C5906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0E42C37A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1200 x 2100 x 400 mm</w:t>
      </w:r>
    </w:p>
    <w:p w14:paraId="3251C7E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066FE08A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0D05B0E7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2E604C2F" w14:textId="74CC47B9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55FF6ABD" w14:textId="506070DF" w:rsidR="00206936" w:rsidRPr="00660C8A" w:rsidRDefault="00206936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RA3.2</w:t>
      </w:r>
    </w:p>
    <w:p w14:paraId="47E672AB" w14:textId="77777777" w:rsidR="00D15505" w:rsidRPr="00660C8A" w:rsidRDefault="00206936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</w:t>
      </w:r>
      <w:proofErr w:type="gramStart"/>
      <w:r w:rsidRPr="00660C8A">
        <w:rPr>
          <w:rFonts w:ascii="Calibri" w:hAnsi="Calibri"/>
          <w:sz w:val="22"/>
        </w:rPr>
        <w:t>326a</w:t>
      </w:r>
      <w:proofErr w:type="gramEnd"/>
      <w:r w:rsidRPr="00660C8A">
        <w:rPr>
          <w:rFonts w:ascii="Calibri" w:hAnsi="Calibri"/>
          <w:sz w:val="22"/>
        </w:rPr>
        <w:t xml:space="preserve"> a napájí a ovládá systém chlazení umístěný v této strojovně. Jedná se o řízení </w:t>
      </w:r>
      <w:proofErr w:type="spellStart"/>
      <w:r w:rsidRPr="00660C8A">
        <w:rPr>
          <w:rFonts w:ascii="Calibri" w:hAnsi="Calibri"/>
          <w:sz w:val="22"/>
        </w:rPr>
        <w:t>chilleru</w:t>
      </w:r>
      <w:proofErr w:type="spellEnd"/>
      <w:r w:rsidRPr="00660C8A">
        <w:rPr>
          <w:rFonts w:ascii="Calibri" w:hAnsi="Calibri"/>
          <w:sz w:val="22"/>
        </w:rPr>
        <w:t xml:space="preserve"> a navazujících čerpadel a ostatních technologií pro centrální zdroj chladu. </w:t>
      </w:r>
      <w:r w:rsidR="00D15505" w:rsidRPr="00660C8A">
        <w:rPr>
          <w:rFonts w:ascii="Calibri" w:hAnsi="Calibri"/>
          <w:sz w:val="22"/>
        </w:rPr>
        <w:t>Zároveň napájí a řídí chladič na střeše. Rozvaděč bude rovněž řešit řízení větrání i v </w:t>
      </w:r>
      <w:proofErr w:type="gramStart"/>
      <w:r w:rsidR="00D15505" w:rsidRPr="00660C8A">
        <w:rPr>
          <w:rFonts w:ascii="Calibri" w:hAnsi="Calibri"/>
          <w:sz w:val="22"/>
        </w:rPr>
        <w:t>326b</w:t>
      </w:r>
      <w:proofErr w:type="gramEnd"/>
      <w:r w:rsidR="00D15505" w:rsidRPr="00660C8A">
        <w:rPr>
          <w:rFonts w:ascii="Calibri" w:hAnsi="Calibri"/>
          <w:sz w:val="22"/>
        </w:rPr>
        <w:t>.</w:t>
      </w:r>
    </w:p>
    <w:p w14:paraId="4F9D642C" w14:textId="77777777" w:rsidR="00D15505" w:rsidRPr="00660C8A" w:rsidRDefault="00D1550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080D76D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07960CAD" w14:textId="5E9232CB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3+</w:t>
      </w:r>
      <w:r w:rsidR="00376E4E">
        <w:rPr>
          <w:rFonts w:ascii="Calibri" w:hAnsi="Calibri"/>
          <w:sz w:val="22"/>
        </w:rPr>
        <w:t>PE</w:t>
      </w:r>
      <w:r w:rsidRPr="00660C8A">
        <w:rPr>
          <w:rFonts w:ascii="Calibri" w:hAnsi="Calibri"/>
          <w:sz w:val="22"/>
        </w:rPr>
        <w:t xml:space="preserve">N,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</w:t>
      </w:r>
      <w:r w:rsidR="00376E4E">
        <w:rPr>
          <w:rFonts w:ascii="Calibri" w:hAnsi="Calibri"/>
          <w:sz w:val="22"/>
        </w:rPr>
        <w:t>C-</w:t>
      </w:r>
      <w:r w:rsidRPr="00660C8A">
        <w:rPr>
          <w:rFonts w:ascii="Calibri" w:hAnsi="Calibri"/>
          <w:sz w:val="22"/>
        </w:rPr>
        <w:t>S</w:t>
      </w:r>
    </w:p>
    <w:p w14:paraId="2270FD26" w14:textId="2586C008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4</w:t>
      </w:r>
      <w:r w:rsidR="00D15505" w:rsidRPr="00660C8A">
        <w:rPr>
          <w:rFonts w:ascii="Calibri" w:hAnsi="Calibri"/>
          <w:sz w:val="22"/>
        </w:rPr>
        <w:t>0</w:t>
      </w:r>
      <w:r w:rsidRPr="00660C8A">
        <w:rPr>
          <w:rFonts w:ascii="Calibri" w:hAnsi="Calibri"/>
          <w:sz w:val="22"/>
        </w:rPr>
        <w:t xml:space="preserve">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63AC6C66" w14:textId="371A12C0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</w:t>
      </w:r>
      <w:r w:rsidR="00D15505" w:rsidRPr="00660C8A">
        <w:rPr>
          <w:rFonts w:ascii="Calibri" w:hAnsi="Calibri"/>
          <w:sz w:val="22"/>
        </w:rPr>
        <w:t>7</w:t>
      </w:r>
    </w:p>
    <w:p w14:paraId="68C77DD6" w14:textId="582145F2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</w:t>
      </w:r>
      <w:r w:rsidR="00D15505" w:rsidRPr="00660C8A">
        <w:rPr>
          <w:rFonts w:ascii="Calibri" w:hAnsi="Calibri"/>
          <w:sz w:val="22"/>
        </w:rPr>
        <w:t>00</w:t>
      </w:r>
      <w:r w:rsidRPr="00660C8A">
        <w:rPr>
          <w:rFonts w:ascii="Calibri" w:hAnsi="Calibri"/>
          <w:sz w:val="22"/>
        </w:rPr>
        <w:t xml:space="preserve"> A</w:t>
      </w:r>
    </w:p>
    <w:p w14:paraId="48337374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78E0F484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691161D0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5AE25E20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3941CB3D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2C1EC64B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3A9EAA3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189B3C52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1200 x 2100 x 400 mm</w:t>
      </w:r>
    </w:p>
    <w:p w14:paraId="1665C5B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595FED74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50255667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08F26453" w14:textId="47B7CF68" w:rsidR="00206936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719CAEE8" w14:textId="22EEEA3A" w:rsidR="00977EB2" w:rsidRDefault="00977EB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29C74EF" w14:textId="77777777" w:rsidR="00977EB2" w:rsidRPr="00660C8A" w:rsidRDefault="00977EB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4B9DF70A" w14:textId="061B1A52" w:rsidR="00D15505" w:rsidRPr="00660C8A" w:rsidRDefault="00206936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</w:t>
      </w:r>
      <w:r w:rsidR="00D15505" w:rsidRPr="00660C8A">
        <w:rPr>
          <w:rFonts w:ascii="Calibri" w:hAnsi="Calibri"/>
          <w:b/>
          <w:sz w:val="22"/>
        </w:rPr>
        <w:t>3.3</w:t>
      </w:r>
    </w:p>
    <w:p w14:paraId="0C53EC59" w14:textId="77777777" w:rsidR="00984602" w:rsidRPr="00660C8A" w:rsidRDefault="00206936" w:rsidP="00464C5D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</w:t>
      </w:r>
      <w:r w:rsidR="00984602" w:rsidRPr="00660C8A">
        <w:rPr>
          <w:rFonts w:ascii="Calibri" w:hAnsi="Calibri"/>
          <w:sz w:val="22"/>
        </w:rPr>
        <w:t>311</w:t>
      </w:r>
      <w:r w:rsidRPr="00660C8A">
        <w:rPr>
          <w:rFonts w:ascii="Calibri" w:hAnsi="Calibri"/>
          <w:sz w:val="22"/>
        </w:rPr>
        <w:t xml:space="preserve">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levé části </w:t>
      </w:r>
      <w:r w:rsidR="00984602" w:rsidRPr="00660C8A">
        <w:rPr>
          <w:rFonts w:ascii="Calibri" w:hAnsi="Calibri"/>
          <w:sz w:val="22"/>
        </w:rPr>
        <w:t>3</w:t>
      </w:r>
      <w:r w:rsidRPr="00660C8A">
        <w:rPr>
          <w:rFonts w:ascii="Calibri" w:hAnsi="Calibri"/>
          <w:sz w:val="22"/>
        </w:rPr>
        <w:t xml:space="preserve">.NP objektu. Místnosti budou řízeny IRC regulací pomocí regulátorů umístěných v uvedeném rozvaděči, které by byly napájeny z VDO. Bude sloužit i pro silové napájení vnitřních FCU jednotek a motorů žaluzií. </w:t>
      </w:r>
    </w:p>
    <w:p w14:paraId="6E5187C5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837C4EC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4E8A60A2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3+N+PE,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2DAA0AF5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4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6F732641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0.7</w:t>
      </w:r>
    </w:p>
    <w:p w14:paraId="2F8F6FDE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25 A</w:t>
      </w:r>
    </w:p>
    <w:p w14:paraId="2CC372FD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611F177E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00D536D6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0EA55F1A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793E1420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5D97175B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0867ECBB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15F18047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800 x 2100 x 300 mm</w:t>
      </w:r>
    </w:p>
    <w:p w14:paraId="6CD2DC10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70513B75" w14:textId="77777777" w:rsidR="00984602" w:rsidRPr="00660C8A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7762FC33" w14:textId="073EC1B4" w:rsidR="00984602" w:rsidRDefault="0098460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0D99D7CE" w14:textId="77777777" w:rsidR="00977EB2" w:rsidRPr="00660C8A" w:rsidRDefault="00977EB2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21ED2B8C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22AC579A" w14:textId="322F90B4" w:rsidR="00206936" w:rsidRPr="00660C8A" w:rsidRDefault="00206936" w:rsidP="00464C5D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t>Rozvaděč RA3</w:t>
      </w:r>
      <w:r w:rsidR="00984602" w:rsidRPr="00660C8A">
        <w:rPr>
          <w:rFonts w:ascii="Calibri" w:hAnsi="Calibri"/>
          <w:b/>
          <w:sz w:val="22"/>
        </w:rPr>
        <w:t>.4</w:t>
      </w:r>
    </w:p>
    <w:p w14:paraId="290E6E6B" w14:textId="7C8D01A9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 xml:space="preserve">. </w:t>
      </w:r>
      <w:r w:rsidR="00984602" w:rsidRPr="00660C8A">
        <w:rPr>
          <w:rFonts w:ascii="Calibri" w:hAnsi="Calibri"/>
          <w:sz w:val="22"/>
        </w:rPr>
        <w:t>320</w:t>
      </w:r>
      <w:r w:rsidRPr="00660C8A">
        <w:rPr>
          <w:rFonts w:ascii="Calibri" w:hAnsi="Calibri"/>
          <w:sz w:val="22"/>
        </w:rPr>
        <w:t xml:space="preserve">. </w:t>
      </w:r>
      <w:proofErr w:type="gramStart"/>
      <w:r w:rsidRPr="00660C8A">
        <w:rPr>
          <w:rFonts w:ascii="Calibri" w:hAnsi="Calibri"/>
          <w:sz w:val="22"/>
        </w:rPr>
        <w:t>Napájí</w:t>
      </w:r>
      <w:proofErr w:type="gramEnd"/>
      <w:r w:rsidRPr="00660C8A">
        <w:rPr>
          <w:rFonts w:ascii="Calibri" w:hAnsi="Calibri"/>
          <w:sz w:val="22"/>
        </w:rPr>
        <w:t xml:space="preserve"> a především ovládá klima v jednotlivých místnostech pravé části </w:t>
      </w:r>
      <w:r w:rsidR="00984602" w:rsidRPr="00660C8A">
        <w:rPr>
          <w:rFonts w:ascii="Calibri" w:hAnsi="Calibri"/>
          <w:sz w:val="22"/>
        </w:rPr>
        <w:t>3</w:t>
      </w:r>
      <w:r w:rsidRPr="00660C8A">
        <w:rPr>
          <w:rFonts w:ascii="Calibri" w:hAnsi="Calibri"/>
          <w:sz w:val="22"/>
        </w:rPr>
        <w:t xml:space="preserve">.NP </w:t>
      </w:r>
      <w:r w:rsidR="00984602" w:rsidRPr="00660C8A">
        <w:rPr>
          <w:rFonts w:ascii="Calibri" w:hAnsi="Calibri"/>
          <w:sz w:val="22"/>
        </w:rPr>
        <w:t xml:space="preserve">a celé 4.NP </w:t>
      </w:r>
      <w:r w:rsidRPr="00660C8A">
        <w:rPr>
          <w:rFonts w:ascii="Calibri" w:hAnsi="Calibri"/>
          <w:sz w:val="22"/>
        </w:rPr>
        <w:t xml:space="preserve">objektu. Místnosti budou řízeny IRC regulací pomocí regulátorů umístěných v uvedeném rozvaděči, které by byly napájeny z VDO. Bude sloužit i pro silové napájení vnitřních FCU jednotek a motorů žaluzií. </w:t>
      </w:r>
    </w:p>
    <w:p w14:paraId="29AEDA0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3F04D76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</w:t>
      </w:r>
    </w:p>
    <w:p w14:paraId="24D883CE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3+N+PE,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21454ACF" w14:textId="31CCB7CB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="00984602" w:rsidRPr="00660C8A">
        <w:rPr>
          <w:rFonts w:ascii="Calibri" w:hAnsi="Calibri"/>
          <w:sz w:val="22"/>
        </w:rPr>
        <w:t>5</w:t>
      </w:r>
      <w:r w:rsidRPr="00660C8A">
        <w:rPr>
          <w:rFonts w:ascii="Calibri" w:hAnsi="Calibri"/>
          <w:sz w:val="22"/>
        </w:rPr>
        <w:t xml:space="preserve">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7A5399EC" w14:textId="2C5D4740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</w:t>
      </w:r>
      <w:r w:rsidR="00984602" w:rsidRPr="00660C8A">
        <w:rPr>
          <w:rFonts w:ascii="Calibri" w:hAnsi="Calibri"/>
          <w:sz w:val="22"/>
        </w:rPr>
        <w:t>7</w:t>
      </w:r>
    </w:p>
    <w:p w14:paraId="7444F1C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25 A</w:t>
      </w:r>
    </w:p>
    <w:p w14:paraId="13FD94CD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02424708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43ABA71E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2B36FFFF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780798CC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567DCF08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37C48BD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41FF448A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800 x 2100 x 300 mm</w:t>
      </w:r>
    </w:p>
    <w:p w14:paraId="78F53FB7" w14:textId="77777777" w:rsidR="00206936" w:rsidRPr="00660C8A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739A4AA9" w14:textId="77777777" w:rsidR="00206936" w:rsidRPr="00334BF7" w:rsidRDefault="00206936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39D395A0" w14:textId="6FD61717" w:rsidR="00DE11E5" w:rsidRDefault="00DE11E5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65F2D186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2F5CFA05" w14:textId="31A7F834" w:rsidR="00376E4E" w:rsidRPr="00660C8A" w:rsidRDefault="00376E4E" w:rsidP="00376E4E">
      <w:pPr>
        <w:spacing w:before="40" w:line="240" w:lineRule="exact"/>
        <w:jc w:val="both"/>
        <w:rPr>
          <w:rFonts w:ascii="Calibri" w:hAnsi="Calibri"/>
          <w:b/>
          <w:sz w:val="22"/>
        </w:rPr>
      </w:pPr>
      <w:r w:rsidRPr="00660C8A">
        <w:rPr>
          <w:rFonts w:ascii="Calibri" w:hAnsi="Calibri"/>
          <w:b/>
          <w:sz w:val="22"/>
        </w:rPr>
        <w:lastRenderedPageBreak/>
        <w:t>Rozvaděč RA3.</w:t>
      </w:r>
      <w:r>
        <w:rPr>
          <w:rFonts w:ascii="Calibri" w:hAnsi="Calibri"/>
          <w:b/>
          <w:sz w:val="22"/>
        </w:rPr>
        <w:t>5</w:t>
      </w:r>
    </w:p>
    <w:p w14:paraId="1CF0515C" w14:textId="38DA2327" w:rsidR="00376E4E" w:rsidRPr="00660C8A" w:rsidRDefault="00376E4E" w:rsidP="00376E4E">
      <w:pPr>
        <w:spacing w:beforeLines="20" w:before="48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Rozvaděč je umístěn v </w:t>
      </w:r>
      <w:proofErr w:type="spellStart"/>
      <w:r w:rsidRPr="00660C8A">
        <w:rPr>
          <w:rFonts w:ascii="Calibri" w:hAnsi="Calibri"/>
          <w:sz w:val="22"/>
        </w:rPr>
        <w:t>m.č</w:t>
      </w:r>
      <w:proofErr w:type="spellEnd"/>
      <w:r w:rsidRPr="00660C8A">
        <w:rPr>
          <w:rFonts w:ascii="Calibri" w:hAnsi="Calibri"/>
          <w:sz w:val="22"/>
        </w:rPr>
        <w:t>. 32</w:t>
      </w:r>
      <w:r>
        <w:rPr>
          <w:rFonts w:ascii="Calibri" w:hAnsi="Calibri"/>
          <w:sz w:val="22"/>
        </w:rPr>
        <w:t>4</w:t>
      </w:r>
      <w:r w:rsidRPr="00660C8A">
        <w:rPr>
          <w:rFonts w:ascii="Calibri" w:hAnsi="Calibri"/>
          <w:sz w:val="22"/>
        </w:rPr>
        <w:t xml:space="preserve"> a napájí a ovládá systém VZT umístěný v této strojovně. Jedná se o jednotky VZT </w:t>
      </w:r>
      <w:r>
        <w:rPr>
          <w:rFonts w:ascii="Calibri" w:hAnsi="Calibri"/>
          <w:sz w:val="22"/>
        </w:rPr>
        <w:t>2</w:t>
      </w:r>
      <w:r w:rsidRPr="00660C8A">
        <w:rPr>
          <w:rFonts w:ascii="Calibri" w:hAnsi="Calibri"/>
          <w:sz w:val="22"/>
        </w:rPr>
        <w:t xml:space="preserve"> (provětrávání </w:t>
      </w:r>
      <w:r>
        <w:rPr>
          <w:rFonts w:ascii="Calibri" w:hAnsi="Calibri"/>
          <w:sz w:val="22"/>
        </w:rPr>
        <w:t>pravé</w:t>
      </w:r>
      <w:r w:rsidRPr="00660C8A">
        <w:rPr>
          <w:rFonts w:ascii="Calibri" w:hAnsi="Calibri"/>
          <w:sz w:val="22"/>
        </w:rPr>
        <w:t xml:space="preserve"> části), VZT </w:t>
      </w:r>
      <w:r>
        <w:rPr>
          <w:rFonts w:ascii="Calibri" w:hAnsi="Calibri"/>
          <w:sz w:val="22"/>
        </w:rPr>
        <w:t>3</w:t>
      </w:r>
      <w:r w:rsidRPr="00660C8A">
        <w:rPr>
          <w:rFonts w:ascii="Calibri" w:hAnsi="Calibri"/>
          <w:sz w:val="22"/>
        </w:rPr>
        <w:t xml:space="preserve"> (</w:t>
      </w:r>
      <w:r>
        <w:rPr>
          <w:rFonts w:ascii="Calibri" w:hAnsi="Calibri"/>
          <w:sz w:val="22"/>
        </w:rPr>
        <w:t>větrání + zajištění temperace pro střední část objektu</w:t>
      </w:r>
      <w:r w:rsidRPr="00660C8A">
        <w:rPr>
          <w:rFonts w:ascii="Calibri" w:hAnsi="Calibri"/>
          <w:sz w:val="22"/>
        </w:rPr>
        <w:t xml:space="preserve">), VZT </w:t>
      </w:r>
      <w:r>
        <w:rPr>
          <w:rFonts w:ascii="Calibri" w:hAnsi="Calibri"/>
          <w:sz w:val="22"/>
        </w:rPr>
        <w:t>10</w:t>
      </w:r>
      <w:r w:rsidRPr="00660C8A">
        <w:rPr>
          <w:rFonts w:ascii="Calibri" w:hAnsi="Calibri"/>
          <w:sz w:val="22"/>
        </w:rPr>
        <w:t xml:space="preserve"> (pro </w:t>
      </w:r>
      <w:r>
        <w:rPr>
          <w:rFonts w:ascii="Calibri" w:hAnsi="Calibri"/>
          <w:sz w:val="22"/>
        </w:rPr>
        <w:t>121</w:t>
      </w:r>
      <w:r w:rsidRPr="00660C8A">
        <w:rPr>
          <w:rFonts w:ascii="Calibri" w:hAnsi="Calibri"/>
          <w:sz w:val="22"/>
        </w:rPr>
        <w:t>), VZT 1</w:t>
      </w:r>
      <w:r>
        <w:rPr>
          <w:rFonts w:ascii="Calibri" w:hAnsi="Calibri"/>
          <w:sz w:val="22"/>
        </w:rPr>
        <w:t>5</w:t>
      </w:r>
      <w:r w:rsidRPr="00660C8A">
        <w:rPr>
          <w:rFonts w:ascii="Calibri" w:hAnsi="Calibri"/>
          <w:sz w:val="22"/>
        </w:rPr>
        <w:t xml:space="preserve"> (chlazení strojovny), odtah ze sociálek. </w:t>
      </w:r>
    </w:p>
    <w:p w14:paraId="4A6DEB19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75E0EC28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Technické údaje</w:t>
      </w:r>
    </w:p>
    <w:p w14:paraId="50D09EB6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MDO: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3+</w:t>
      </w:r>
      <w:r>
        <w:rPr>
          <w:rFonts w:ascii="Calibri" w:hAnsi="Calibri"/>
          <w:sz w:val="22"/>
        </w:rPr>
        <w:t>PE</w:t>
      </w:r>
      <w:r w:rsidRPr="00660C8A">
        <w:rPr>
          <w:rFonts w:ascii="Calibri" w:hAnsi="Calibri"/>
          <w:sz w:val="22"/>
        </w:rPr>
        <w:t xml:space="preserve">N,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</w:t>
      </w:r>
      <w:r>
        <w:rPr>
          <w:rFonts w:ascii="Calibri" w:hAnsi="Calibri"/>
          <w:sz w:val="22"/>
        </w:rPr>
        <w:t>C-</w:t>
      </w:r>
      <w:r w:rsidRPr="00660C8A">
        <w:rPr>
          <w:rFonts w:ascii="Calibri" w:hAnsi="Calibri"/>
          <w:sz w:val="22"/>
        </w:rPr>
        <w:t>S</w:t>
      </w:r>
    </w:p>
    <w:p w14:paraId="6E658069" w14:textId="4730B771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>
        <w:rPr>
          <w:rFonts w:ascii="Calibri" w:hAnsi="Calibri"/>
          <w:sz w:val="22"/>
        </w:rPr>
        <w:t>50</w:t>
      </w:r>
      <w:r w:rsidRPr="00660C8A">
        <w:rPr>
          <w:rFonts w:ascii="Calibri" w:hAnsi="Calibri"/>
          <w:sz w:val="22"/>
        </w:rPr>
        <w:t xml:space="preserve">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46FC233F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0.9</w:t>
      </w:r>
    </w:p>
    <w:p w14:paraId="51E0FF54" w14:textId="0B97B7F6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</w:t>
      </w:r>
      <w:r>
        <w:rPr>
          <w:rFonts w:ascii="Calibri" w:hAnsi="Calibri"/>
          <w:sz w:val="22"/>
        </w:rPr>
        <w:t>00</w:t>
      </w:r>
      <w:r w:rsidRPr="00660C8A">
        <w:rPr>
          <w:rFonts w:ascii="Calibri" w:hAnsi="Calibri"/>
          <w:sz w:val="22"/>
        </w:rPr>
        <w:t xml:space="preserve"> A</w:t>
      </w:r>
    </w:p>
    <w:p w14:paraId="3FB01262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Silová soustava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 xml:space="preserve">1+N+PE, AC, </w:t>
      </w:r>
      <w:proofErr w:type="gramStart"/>
      <w:r w:rsidRPr="00660C8A">
        <w:rPr>
          <w:rFonts w:ascii="Calibri" w:hAnsi="Calibri"/>
          <w:sz w:val="22"/>
        </w:rPr>
        <w:t>50Hz</w:t>
      </w:r>
      <w:proofErr w:type="gramEnd"/>
      <w:r w:rsidRPr="00660C8A">
        <w:rPr>
          <w:rFonts w:ascii="Calibri" w:hAnsi="Calibri"/>
          <w:sz w:val="22"/>
        </w:rPr>
        <w:t>, 400V / TN-S</w:t>
      </w:r>
    </w:p>
    <w:p w14:paraId="60BDFD69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Instalovaný výkon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0,</w:t>
      </w:r>
      <w:proofErr w:type="gramStart"/>
      <w:r w:rsidRPr="00660C8A">
        <w:rPr>
          <w:rFonts w:ascii="Calibri" w:hAnsi="Calibri"/>
          <w:sz w:val="22"/>
        </w:rPr>
        <w:t>5  kW</w:t>
      </w:r>
      <w:proofErr w:type="gramEnd"/>
      <w:r w:rsidRPr="00660C8A">
        <w:rPr>
          <w:rFonts w:ascii="Calibri" w:hAnsi="Calibri"/>
          <w:sz w:val="22"/>
        </w:rPr>
        <w:t xml:space="preserve"> </w:t>
      </w:r>
    </w:p>
    <w:p w14:paraId="73AF8DBE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Soudobost β VDO: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0.5</w:t>
      </w:r>
    </w:p>
    <w:p w14:paraId="30DDA1BE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Jmenovitý proud rozvaděče VDO:</w:t>
      </w:r>
      <w:r w:rsidRPr="00660C8A">
        <w:rPr>
          <w:rFonts w:ascii="Calibri" w:hAnsi="Calibri"/>
          <w:sz w:val="22"/>
        </w:rPr>
        <w:tab/>
        <w:t>10 A / 1</w:t>
      </w:r>
    </w:p>
    <w:p w14:paraId="4192C945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 xml:space="preserve">Zkratová odolnost </w:t>
      </w:r>
      <w:proofErr w:type="spellStart"/>
      <w:r w:rsidRPr="00660C8A">
        <w:rPr>
          <w:rFonts w:ascii="Calibri" w:hAnsi="Calibri"/>
          <w:sz w:val="22"/>
        </w:rPr>
        <w:t>Ik</w:t>
      </w:r>
      <w:proofErr w:type="spellEnd"/>
      <w:r w:rsidRPr="00660C8A">
        <w:rPr>
          <w:rFonts w:ascii="Calibri" w:hAnsi="Calibri"/>
          <w:sz w:val="22"/>
        </w:rPr>
        <w:t>“: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ab/>
        <w:t>&lt; 10</w:t>
      </w:r>
      <w:proofErr w:type="gramEnd"/>
      <w:r w:rsidRPr="00660C8A">
        <w:rPr>
          <w:rFonts w:ascii="Calibri" w:hAnsi="Calibri"/>
          <w:sz w:val="22"/>
        </w:rPr>
        <w:t xml:space="preserve">kA </w:t>
      </w:r>
    </w:p>
    <w:p w14:paraId="37402E57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Ovládací soustava: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proofErr w:type="gramStart"/>
      <w:r w:rsidRPr="00660C8A">
        <w:rPr>
          <w:rFonts w:ascii="Calibri" w:hAnsi="Calibri"/>
          <w:sz w:val="22"/>
        </w:rPr>
        <w:t>2 - 24</w:t>
      </w:r>
      <w:proofErr w:type="gramEnd"/>
      <w:r w:rsidRPr="00660C8A">
        <w:rPr>
          <w:rFonts w:ascii="Calibri" w:hAnsi="Calibri"/>
          <w:sz w:val="22"/>
        </w:rPr>
        <w:t xml:space="preserve"> V AC/DC, SELV</w:t>
      </w:r>
    </w:p>
    <w:p w14:paraId="343E8404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Povrchová úprava: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RAL 7032, 7035</w:t>
      </w:r>
    </w:p>
    <w:p w14:paraId="5D5B6112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Rozměr (š x v x h):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1200 x 2100 x 400 mm</w:t>
      </w:r>
    </w:p>
    <w:p w14:paraId="15A7E4A8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Krytí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IP54 / IP 20</w:t>
      </w:r>
    </w:p>
    <w:p w14:paraId="64FBB0D5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  <w:r w:rsidRPr="00660C8A">
        <w:rPr>
          <w:rFonts w:ascii="Calibri" w:hAnsi="Calibri"/>
          <w:sz w:val="22"/>
        </w:rPr>
        <w:t>Přívody a vývody do rozvaděče:</w:t>
      </w:r>
      <w:r w:rsidRPr="00660C8A">
        <w:rPr>
          <w:rFonts w:ascii="Calibri" w:hAnsi="Calibri"/>
          <w:sz w:val="22"/>
        </w:rPr>
        <w:tab/>
      </w:r>
      <w:r w:rsidRPr="00660C8A">
        <w:rPr>
          <w:rFonts w:ascii="Calibri" w:hAnsi="Calibri"/>
          <w:sz w:val="22"/>
        </w:rPr>
        <w:tab/>
        <w:t>vrchem</w:t>
      </w:r>
    </w:p>
    <w:p w14:paraId="26BBD73D" w14:textId="77777777" w:rsidR="00376E4E" w:rsidRPr="00660C8A" w:rsidRDefault="00376E4E" w:rsidP="00376E4E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0340BF2D" w14:textId="77777777" w:rsidR="00376E4E" w:rsidRDefault="00376E4E" w:rsidP="00464C5D">
      <w:pPr>
        <w:overflowPunct w:val="0"/>
        <w:autoSpaceDE w:val="0"/>
        <w:autoSpaceDN w:val="0"/>
        <w:adjustRightInd w:val="0"/>
        <w:spacing w:before="40" w:line="240" w:lineRule="exact"/>
        <w:jc w:val="both"/>
        <w:rPr>
          <w:rFonts w:ascii="Calibri" w:hAnsi="Calibri"/>
          <w:sz w:val="22"/>
        </w:rPr>
      </w:pPr>
    </w:p>
    <w:p w14:paraId="35623953" w14:textId="77777777" w:rsidR="003128FC" w:rsidRPr="00A933E3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proofErr w:type="gramStart"/>
      <w:r w:rsidRPr="00A933E3">
        <w:rPr>
          <w:rFonts w:ascii="Calibri" w:hAnsi="Calibri"/>
          <w:b/>
          <w:bCs/>
          <w:sz w:val="22"/>
        </w:rPr>
        <w:t xml:space="preserve">2.2  </w:t>
      </w:r>
      <w:r>
        <w:rPr>
          <w:rFonts w:ascii="Calibri" w:hAnsi="Calibri"/>
          <w:b/>
          <w:bCs/>
          <w:sz w:val="22"/>
        </w:rPr>
        <w:t>Řízení</w:t>
      </w:r>
      <w:proofErr w:type="gramEnd"/>
      <w:r>
        <w:rPr>
          <w:rFonts w:ascii="Calibri" w:hAnsi="Calibri"/>
          <w:b/>
          <w:bCs/>
          <w:sz w:val="22"/>
        </w:rPr>
        <w:t xml:space="preserve"> </w:t>
      </w:r>
      <w:r w:rsidRPr="00A933E3">
        <w:rPr>
          <w:rFonts w:ascii="Calibri" w:hAnsi="Calibri"/>
          <w:b/>
          <w:bCs/>
          <w:sz w:val="22"/>
        </w:rPr>
        <w:t xml:space="preserve">VZT </w:t>
      </w:r>
    </w:p>
    <w:p w14:paraId="143DF64D" w14:textId="11B2E9A3" w:rsidR="003128FC" w:rsidRPr="00C00F4B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t>VZT jednotk</w:t>
      </w:r>
      <w:r w:rsidR="00984602">
        <w:rPr>
          <w:rFonts w:ascii="Calibri" w:hAnsi="Calibri"/>
          <w:sz w:val="22"/>
        </w:rPr>
        <w:t>y</w:t>
      </w:r>
      <w:r w:rsidRPr="00C00F4B">
        <w:rPr>
          <w:rFonts w:ascii="Calibri" w:hAnsi="Calibri"/>
          <w:sz w:val="22"/>
        </w:rPr>
        <w:t xml:space="preserve"> bud</w:t>
      </w:r>
      <w:r w:rsidR="00984602">
        <w:rPr>
          <w:rFonts w:ascii="Calibri" w:hAnsi="Calibri"/>
          <w:sz w:val="22"/>
        </w:rPr>
        <w:t>ou</w:t>
      </w:r>
      <w:r w:rsidRPr="00C00F4B">
        <w:rPr>
          <w:rFonts w:ascii="Calibri" w:hAnsi="Calibri"/>
          <w:sz w:val="22"/>
        </w:rPr>
        <w:t xml:space="preserve"> zajišťovat požadovan</w:t>
      </w:r>
      <w:r w:rsidR="00984602">
        <w:rPr>
          <w:rFonts w:ascii="Calibri" w:hAnsi="Calibri"/>
          <w:sz w:val="22"/>
        </w:rPr>
        <w:t>ou výměnu upraveného vzduchu</w:t>
      </w:r>
      <w:r w:rsidRPr="00C00F4B">
        <w:rPr>
          <w:rFonts w:ascii="Calibri" w:hAnsi="Calibri"/>
          <w:sz w:val="22"/>
        </w:rPr>
        <w:t xml:space="preserve"> v určených prostorech. Signální přepínač na dveřích</w:t>
      </w:r>
      <w:r>
        <w:rPr>
          <w:rFonts w:ascii="Calibri" w:hAnsi="Calibri"/>
          <w:sz w:val="22"/>
        </w:rPr>
        <w:t xml:space="preserve"> bude</w:t>
      </w:r>
      <w:r w:rsidRPr="00C00F4B">
        <w:rPr>
          <w:rFonts w:ascii="Calibri" w:hAnsi="Calibri"/>
          <w:sz w:val="22"/>
        </w:rPr>
        <w:t xml:space="preserve"> zadávat chod v automatickém režimu, vypnutí nebo chod v plném režimu.  Automatický režim bude spouštět Plný a Tlumený režim činnosti pomocí časového programu. Režimy bude možno zvolit i ručním zadáním z vizualizace nebo displeje. Na tyto dva režimy se budou stanovovat samostatné požadované parametry pro teplotu (topení / chlazení), vlh</w:t>
      </w:r>
      <w:r>
        <w:rPr>
          <w:rFonts w:ascii="Calibri" w:hAnsi="Calibri"/>
          <w:sz w:val="22"/>
        </w:rPr>
        <w:t>čení</w:t>
      </w:r>
      <w:r w:rsidRPr="00C00F4B">
        <w:rPr>
          <w:rFonts w:ascii="Calibri" w:hAnsi="Calibri"/>
          <w:sz w:val="22"/>
        </w:rPr>
        <w:t xml:space="preserve"> a vzduchový výkon. Parametrem tlumeného režimu může být i nulový výkon, tj. vypnutí. V zimním období bude před startem provedeno nahřátí registru.</w:t>
      </w:r>
    </w:p>
    <w:p w14:paraId="281EB6F3" w14:textId="175BD9B0" w:rsidR="003128FC" w:rsidRPr="00C00F4B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t>Ventilátory budou mít EC motory</w:t>
      </w:r>
      <w:r w:rsidR="00430D4B">
        <w:rPr>
          <w:rFonts w:ascii="Calibri" w:hAnsi="Calibri"/>
          <w:sz w:val="22"/>
        </w:rPr>
        <w:t>, případně FM</w:t>
      </w:r>
      <w:r w:rsidRPr="00C00F4B">
        <w:rPr>
          <w:rFonts w:ascii="Calibri" w:hAnsi="Calibri"/>
          <w:sz w:val="22"/>
        </w:rPr>
        <w:t xml:space="preserve">. Chod bude dán signálním povelem, ale bude SW i HW blokován od alarmových stavů jako je </w:t>
      </w:r>
      <w:proofErr w:type="spellStart"/>
      <w:r w:rsidRPr="00C00F4B">
        <w:rPr>
          <w:rFonts w:ascii="Calibri" w:hAnsi="Calibri"/>
          <w:sz w:val="22"/>
        </w:rPr>
        <w:t>protizámrazová</w:t>
      </w:r>
      <w:proofErr w:type="spellEnd"/>
      <w:r w:rsidRPr="00C00F4B">
        <w:rPr>
          <w:rFonts w:ascii="Calibri" w:hAnsi="Calibri"/>
          <w:sz w:val="22"/>
        </w:rPr>
        <w:t xml:space="preserve"> ochrana, PK a signál z EPS. Z motoru se bude snímat stav poruchy. Chod ventilátoru se bude odvozovat od analogového měření tlaku na dýze (přepočítán a vizualizován jako orientační vzduchové množství). Výkon bude zadáván pomocí signálu </w:t>
      </w:r>
      <w:proofErr w:type="gramStart"/>
      <w:r w:rsidRPr="00C00F4B">
        <w:rPr>
          <w:rFonts w:ascii="Calibri" w:hAnsi="Calibri"/>
          <w:sz w:val="22"/>
        </w:rPr>
        <w:t>0-10V</w:t>
      </w:r>
      <w:proofErr w:type="gramEnd"/>
      <w:r w:rsidRPr="00C00F4B">
        <w:rPr>
          <w:rFonts w:ascii="Calibri" w:hAnsi="Calibri"/>
          <w:sz w:val="22"/>
        </w:rPr>
        <w:t xml:space="preserve">, a to s cílem dosáhnout konstantního tlaku vzduchu v potrubí zadaný pro daný režim. </w:t>
      </w:r>
    </w:p>
    <w:p w14:paraId="3D5D4CFD" w14:textId="77777777" w:rsidR="003128FC" w:rsidRPr="00C00F4B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t xml:space="preserve">Před povelem na chod ventilátoru bude otevřena příslušná VZT klapka. Servopohony budou s havarijní funkcí, tj. bez napětí se zavřou. Dalším stupněm </w:t>
      </w:r>
      <w:proofErr w:type="spellStart"/>
      <w:r w:rsidRPr="00C00F4B">
        <w:rPr>
          <w:rFonts w:ascii="Calibri" w:hAnsi="Calibri"/>
          <w:sz w:val="22"/>
        </w:rPr>
        <w:t>protizámrazové</w:t>
      </w:r>
      <w:proofErr w:type="spellEnd"/>
      <w:r w:rsidRPr="00C00F4B">
        <w:rPr>
          <w:rFonts w:ascii="Calibri" w:hAnsi="Calibri"/>
          <w:sz w:val="22"/>
        </w:rPr>
        <w:t xml:space="preserve"> ochrany bude </w:t>
      </w:r>
      <w:proofErr w:type="spellStart"/>
      <w:r w:rsidRPr="00C00F4B">
        <w:rPr>
          <w:rFonts w:ascii="Calibri" w:hAnsi="Calibri"/>
          <w:sz w:val="22"/>
        </w:rPr>
        <w:t>kapilárový</w:t>
      </w:r>
      <w:proofErr w:type="spellEnd"/>
      <w:r w:rsidRPr="00C00F4B">
        <w:rPr>
          <w:rFonts w:ascii="Calibri" w:hAnsi="Calibri"/>
          <w:sz w:val="22"/>
        </w:rPr>
        <w:t xml:space="preserve"> termostat za registrem předehřevu. Ten bude HW vypínat ventilátory. </w:t>
      </w:r>
      <w:proofErr w:type="spellStart"/>
      <w:r w:rsidRPr="00C00F4B">
        <w:rPr>
          <w:rFonts w:ascii="Calibri" w:hAnsi="Calibri"/>
          <w:sz w:val="22"/>
        </w:rPr>
        <w:t>Protizámrazovou</w:t>
      </w:r>
      <w:proofErr w:type="spellEnd"/>
      <w:r w:rsidRPr="00C00F4B">
        <w:rPr>
          <w:rFonts w:ascii="Calibri" w:hAnsi="Calibri"/>
          <w:sz w:val="22"/>
        </w:rPr>
        <w:t xml:space="preserve"> funkci bude rovněž řešit měřením teploty vratné vody topení na předehřevu a teplotu vzduchu za předehřevem s regulací na minimální přípustnou hodnotu. </w:t>
      </w:r>
    </w:p>
    <w:p w14:paraId="3F5F4F0A" w14:textId="77777777" w:rsidR="003128FC" w:rsidRPr="00C00F4B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t xml:space="preserve">Požadovaná teplota vzduchu se bude dosahovat ovládáním rekuperace. Namrzání rekuperátoru bude eliminováno snímačem tlakové ztráty a teplotou na výdechu. Pokud rekuperace nebude dostatečná, pak ovládáním ventilu ohřevu. Čerpadlo topného registru se bude spouštět při povelu na otevření ventilu, v zimním období (a při detekci </w:t>
      </w:r>
      <w:proofErr w:type="spellStart"/>
      <w:r w:rsidRPr="00C00F4B">
        <w:rPr>
          <w:rFonts w:ascii="Calibri" w:hAnsi="Calibri"/>
          <w:sz w:val="22"/>
        </w:rPr>
        <w:t>protizámrazové</w:t>
      </w:r>
      <w:proofErr w:type="spellEnd"/>
      <w:r w:rsidRPr="00C00F4B">
        <w:rPr>
          <w:rFonts w:ascii="Calibri" w:hAnsi="Calibri"/>
          <w:sz w:val="22"/>
        </w:rPr>
        <w:t xml:space="preserve"> ochrany) nepřetržitě. </w:t>
      </w:r>
    </w:p>
    <w:p w14:paraId="22513D02" w14:textId="04284039" w:rsidR="003128FC" w:rsidRPr="00C00F4B" w:rsidRDefault="003128FC" w:rsidP="00430D4B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t>Chlazení</w:t>
      </w:r>
      <w:r>
        <w:rPr>
          <w:rFonts w:ascii="Calibri" w:hAnsi="Calibri"/>
          <w:sz w:val="22"/>
        </w:rPr>
        <w:t>, př. topení</w:t>
      </w:r>
      <w:r w:rsidRPr="00C00F4B">
        <w:rPr>
          <w:rFonts w:ascii="Calibri" w:hAnsi="Calibri"/>
          <w:sz w:val="22"/>
        </w:rPr>
        <w:t xml:space="preserve"> je řešeno pomocí ovládání </w:t>
      </w:r>
      <w:r w:rsidR="00430D4B">
        <w:rPr>
          <w:rFonts w:ascii="Calibri" w:hAnsi="Calibri"/>
          <w:sz w:val="22"/>
        </w:rPr>
        <w:t xml:space="preserve">ventilu topení nebo chlazení. </w:t>
      </w:r>
      <w:r w:rsidRPr="00C00F4B">
        <w:rPr>
          <w:rFonts w:ascii="Calibri" w:hAnsi="Calibri"/>
          <w:sz w:val="22"/>
        </w:rPr>
        <w:t>Zvýšení relativní vlhkosti bude dosahováno pomocí ovládání parního vyvíječe.</w:t>
      </w:r>
      <w:r w:rsidRPr="00C00F4B">
        <w:rPr>
          <w:rFonts w:ascii="Calibri" w:hAnsi="Calibri"/>
        </w:rPr>
        <w:t xml:space="preserve"> Vlhčení je zajišťováno povelem na chod vyvíječe páry a řízení jeho výkonu pomocí signálu </w:t>
      </w:r>
      <w:proofErr w:type="gramStart"/>
      <w:r w:rsidRPr="00C00F4B">
        <w:rPr>
          <w:rFonts w:ascii="Calibri" w:hAnsi="Calibri"/>
        </w:rPr>
        <w:t>0-10V</w:t>
      </w:r>
      <w:proofErr w:type="gramEnd"/>
      <w:r w:rsidRPr="00C00F4B">
        <w:rPr>
          <w:rFonts w:ascii="Calibri" w:hAnsi="Calibri"/>
        </w:rPr>
        <w:t xml:space="preserve">.  Je snímán poruchový stav, připravenost, činnost a požadavek na servis. </w:t>
      </w:r>
      <w:r w:rsidRPr="00C00F4B">
        <w:rPr>
          <w:rFonts w:ascii="Calibri" w:hAnsi="Calibri"/>
          <w:sz w:val="22"/>
        </w:rPr>
        <w:t>Odvlhčování</w:t>
      </w:r>
      <w:r w:rsidR="00CA36A9">
        <w:rPr>
          <w:rFonts w:ascii="Calibri" w:hAnsi="Calibri"/>
          <w:sz w:val="22"/>
        </w:rPr>
        <w:t xml:space="preserve"> nebude řešeno</w:t>
      </w:r>
      <w:r w:rsidRPr="00C00F4B">
        <w:rPr>
          <w:rFonts w:ascii="Calibri" w:hAnsi="Calibri"/>
          <w:sz w:val="22"/>
        </w:rPr>
        <w:t xml:space="preserve">. </w:t>
      </w:r>
    </w:p>
    <w:p w14:paraId="219E3D23" w14:textId="77777777" w:rsidR="003128FC" w:rsidRPr="00C00F4B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C00F4B">
        <w:rPr>
          <w:rFonts w:ascii="Calibri" w:hAnsi="Calibri"/>
          <w:sz w:val="22"/>
        </w:rPr>
        <w:lastRenderedPageBreak/>
        <w:t>Na všech filtrech VZT jednotek bude snímáno překročení tlakové ztráty. Zanesení bude signalizováno jako méně závažná porucha a nepovede ke změně činnosti.</w:t>
      </w:r>
    </w:p>
    <w:p w14:paraId="5664519E" w14:textId="77777777" w:rsidR="003128FC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619BFF8D" w14:textId="77777777" w:rsidR="003128FC" w:rsidRPr="009714BC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 w:rsidRPr="009714BC">
        <w:rPr>
          <w:rFonts w:ascii="Calibri" w:hAnsi="Calibri"/>
          <w:b/>
          <w:bCs/>
          <w:sz w:val="22"/>
        </w:rPr>
        <w:t>Odtahové ventilátory</w:t>
      </w:r>
    </w:p>
    <w:p w14:paraId="38A7A64E" w14:textId="49B3C449" w:rsidR="003128FC" w:rsidRDefault="00CA36A9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Odtahové ventilátory, které</w:t>
      </w:r>
      <w:r w:rsidR="003128FC" w:rsidRPr="009714BC">
        <w:rPr>
          <w:rFonts w:ascii="Calibri" w:hAnsi="Calibri"/>
          <w:sz w:val="22"/>
        </w:rPr>
        <w:t xml:space="preserve"> slouží pro větrání </w:t>
      </w:r>
      <w:r w:rsidR="003128FC">
        <w:rPr>
          <w:rFonts w:ascii="Calibri" w:hAnsi="Calibri"/>
          <w:sz w:val="22"/>
        </w:rPr>
        <w:t>sociálních zařízení</w:t>
      </w:r>
      <w:r>
        <w:rPr>
          <w:rFonts w:ascii="Calibri" w:hAnsi="Calibri"/>
          <w:sz w:val="22"/>
        </w:rPr>
        <w:t>, b</w:t>
      </w:r>
      <w:r w:rsidR="003128FC" w:rsidRPr="009714BC">
        <w:rPr>
          <w:rFonts w:ascii="Calibri" w:hAnsi="Calibri"/>
          <w:sz w:val="22"/>
        </w:rPr>
        <w:t xml:space="preserve">udou v chodu podle </w:t>
      </w:r>
      <w:r w:rsidR="003128FC">
        <w:rPr>
          <w:rFonts w:ascii="Calibri" w:hAnsi="Calibri"/>
          <w:sz w:val="22"/>
        </w:rPr>
        <w:t>zvoleného režimu</w:t>
      </w:r>
      <w:r>
        <w:rPr>
          <w:rFonts w:ascii="Calibri" w:hAnsi="Calibri"/>
          <w:sz w:val="22"/>
        </w:rPr>
        <w:t>. Při automatickém režimu budou v chodu při</w:t>
      </w:r>
      <w:r w:rsidR="003128FC">
        <w:rPr>
          <w:rFonts w:ascii="Calibri" w:hAnsi="Calibri"/>
          <w:sz w:val="22"/>
        </w:rPr>
        <w:t xml:space="preserve"> plné</w:t>
      </w:r>
      <w:r>
        <w:rPr>
          <w:rFonts w:ascii="Calibri" w:hAnsi="Calibri"/>
          <w:sz w:val="22"/>
        </w:rPr>
        <w:t>m</w:t>
      </w:r>
      <w:r w:rsidR="003128FC">
        <w:rPr>
          <w:rFonts w:ascii="Calibri" w:hAnsi="Calibri"/>
          <w:sz w:val="22"/>
        </w:rPr>
        <w:t xml:space="preserve"> režimu </w:t>
      </w:r>
      <w:r w:rsidR="00376E4E">
        <w:rPr>
          <w:rFonts w:ascii="Calibri" w:hAnsi="Calibri"/>
          <w:sz w:val="22"/>
        </w:rPr>
        <w:t xml:space="preserve">hlavní </w:t>
      </w:r>
      <w:r w:rsidR="003128FC">
        <w:rPr>
          <w:rFonts w:ascii="Calibri" w:hAnsi="Calibri"/>
          <w:sz w:val="22"/>
        </w:rPr>
        <w:t>VZT.</w:t>
      </w:r>
      <w:r w:rsidR="003128FC" w:rsidRPr="009714BC">
        <w:rPr>
          <w:rFonts w:ascii="Calibri" w:hAnsi="Calibri"/>
          <w:sz w:val="22"/>
        </w:rPr>
        <w:t xml:space="preserve"> Chod bude blokovat signál z EPS. Vizualizace umožní i jeho trvalý chod nebo vypnutí, př. možnost cyklického provětrávání.</w:t>
      </w:r>
    </w:p>
    <w:p w14:paraId="57D21669" w14:textId="77777777" w:rsidR="00CA36A9" w:rsidRDefault="00CA36A9" w:rsidP="00CA36A9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Ventilátory, které slouží pro udržení teploty (chlazení místností) budou řízeny podle měřené prostorové teploty. Jedná se o větrání strojoven VZT, chlazení, </w:t>
      </w:r>
      <w:proofErr w:type="gramStart"/>
      <w:r>
        <w:rPr>
          <w:rFonts w:ascii="Calibri" w:hAnsi="Calibri"/>
          <w:sz w:val="22"/>
        </w:rPr>
        <w:t>topení,</w:t>
      </w:r>
      <w:proofErr w:type="gramEnd"/>
      <w:r>
        <w:rPr>
          <w:rFonts w:ascii="Calibri" w:hAnsi="Calibri"/>
          <w:sz w:val="22"/>
        </w:rPr>
        <w:t xml:space="preserve"> apod.</w:t>
      </w:r>
    </w:p>
    <w:p w14:paraId="5103BFE0" w14:textId="31B28D3E" w:rsidR="00CA36A9" w:rsidRDefault="00CA36A9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Odtahové ventilátory havarijního a požárního větrání se budou napájet a řídit </w:t>
      </w:r>
      <w:proofErr w:type="spellStart"/>
      <w:r>
        <w:rPr>
          <w:rFonts w:ascii="Calibri" w:hAnsi="Calibri"/>
          <w:sz w:val="22"/>
        </w:rPr>
        <w:t>silnopropudem</w:t>
      </w:r>
      <w:proofErr w:type="spellEnd"/>
      <w:r>
        <w:rPr>
          <w:rFonts w:ascii="Calibri" w:hAnsi="Calibri"/>
          <w:sz w:val="22"/>
        </w:rPr>
        <w:t xml:space="preserve"> přímo ze zálohového zdroje. Budou spínány od EPS nebo čidel úniku nebezpečných plynů. Kopie těchto signálů bude navádět MaR na své DI, budou vizualizovány, spouštěn alarm a př. se bude vypínat příslušná objektová VZT.</w:t>
      </w:r>
    </w:p>
    <w:p w14:paraId="29E147DC" w14:textId="21CC58F5" w:rsidR="00CA36A9" w:rsidRDefault="00CA36A9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Odtahové ventilátory digestoří, které slouží pro odtah škodlivin (např. prachu) z technologie budou napájeny a řízeny z technologické MaR.</w:t>
      </w:r>
    </w:p>
    <w:p w14:paraId="377D6960" w14:textId="614059F5" w:rsidR="00302657" w:rsidRDefault="00302657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5F076878" w14:textId="77777777" w:rsidR="00302657" w:rsidRDefault="00302657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3152F769" w14:textId="77777777" w:rsidR="003128FC" w:rsidRPr="003A3D96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>2</w:t>
      </w:r>
      <w:r w:rsidRPr="003A3D96">
        <w:rPr>
          <w:rFonts w:ascii="Calibri" w:hAnsi="Calibri"/>
          <w:b/>
          <w:bCs/>
          <w:sz w:val="22"/>
        </w:rPr>
        <w:t>.3 Řízení jednotlivých místností</w:t>
      </w:r>
    </w:p>
    <w:p w14:paraId="56EA4837" w14:textId="5EE4E253" w:rsidR="003128FC" w:rsidRPr="003A3D96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 xml:space="preserve">Ve vybraných místnostech </w:t>
      </w:r>
      <w:r w:rsidR="00302657">
        <w:rPr>
          <w:rFonts w:ascii="Calibri" w:hAnsi="Calibri"/>
          <w:sz w:val="22"/>
        </w:rPr>
        <w:t xml:space="preserve">(většině) </w:t>
      </w:r>
      <w:r w:rsidRPr="003A3D96">
        <w:rPr>
          <w:rFonts w:ascii="Calibri" w:hAnsi="Calibri"/>
          <w:sz w:val="22"/>
        </w:rPr>
        <w:t xml:space="preserve">se bude prostor řídit pomocí IRC regulace. </w:t>
      </w:r>
      <w:r w:rsidRPr="003A3D96">
        <w:rPr>
          <w:rFonts w:asciiTheme="minorHAnsi" w:hAnsiTheme="minorHAnsi"/>
          <w:sz w:val="22"/>
        </w:rPr>
        <w:t>Do IRC regulátoru (DRA) bude pomocí KNX napojen prostorový ovladač s displejem a 2x</w:t>
      </w:r>
      <w:r w:rsidR="00302657">
        <w:rPr>
          <w:rFonts w:asciiTheme="minorHAnsi" w:hAnsiTheme="minorHAnsi"/>
          <w:sz w:val="22"/>
        </w:rPr>
        <w:t>8</w:t>
      </w:r>
      <w:r w:rsidRPr="003A3D96">
        <w:rPr>
          <w:rFonts w:asciiTheme="minorHAnsi" w:hAnsiTheme="minorHAnsi"/>
          <w:sz w:val="22"/>
        </w:rPr>
        <w:t xml:space="preserve"> tlačítky pro každou místnost. Prostorová teplota bude řízena na základě centrálního požadavku z vizualizace, a to podle časového programu (např. Plný </w:t>
      </w:r>
      <w:proofErr w:type="gramStart"/>
      <w:r w:rsidRPr="003A3D96">
        <w:rPr>
          <w:rFonts w:asciiTheme="minorHAnsi" w:hAnsiTheme="minorHAnsi"/>
          <w:sz w:val="22"/>
        </w:rPr>
        <w:t>24°C</w:t>
      </w:r>
      <w:proofErr w:type="gramEnd"/>
      <w:r w:rsidRPr="003A3D96">
        <w:rPr>
          <w:rFonts w:asciiTheme="minorHAnsi" w:hAnsiTheme="minorHAnsi"/>
          <w:sz w:val="22"/>
        </w:rPr>
        <w:t>, Tlumený 26°C, hystereze mezi topením a chlazením). Aktuální teplota se měří v ovladači. Pomocí něj si bude moci obsluha vyčíst aktuální teplotu a zvolit:</w:t>
      </w:r>
    </w:p>
    <w:p w14:paraId="74E15459" w14:textId="064E4F1E" w:rsidR="003128FC" w:rsidRPr="003A3D96" w:rsidRDefault="003128FC" w:rsidP="003128FC">
      <w:pPr>
        <w:spacing w:before="40" w:after="4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- korekci požadované prostorové teploty +/- </w:t>
      </w:r>
      <w:proofErr w:type="gramStart"/>
      <w:r w:rsidRPr="003A3D96">
        <w:rPr>
          <w:rFonts w:asciiTheme="minorHAnsi" w:hAnsiTheme="minorHAnsi"/>
          <w:sz w:val="22"/>
        </w:rPr>
        <w:t>2°C</w:t>
      </w:r>
      <w:proofErr w:type="gramEnd"/>
      <w:r w:rsidRPr="003A3D96">
        <w:rPr>
          <w:rFonts w:asciiTheme="minorHAnsi" w:hAnsiTheme="minorHAnsi"/>
          <w:sz w:val="22"/>
        </w:rPr>
        <w:t xml:space="preserve"> (ovládání </w:t>
      </w:r>
      <w:r w:rsidR="00302657">
        <w:rPr>
          <w:rFonts w:asciiTheme="minorHAnsi" w:hAnsiTheme="minorHAnsi"/>
          <w:sz w:val="22"/>
        </w:rPr>
        <w:t>topení / chlazení FCU</w:t>
      </w:r>
      <w:r w:rsidRPr="003A3D96">
        <w:rPr>
          <w:rFonts w:asciiTheme="minorHAnsi" w:hAnsiTheme="minorHAnsi"/>
          <w:sz w:val="22"/>
        </w:rPr>
        <w:t>)</w:t>
      </w:r>
    </w:p>
    <w:p w14:paraId="036DC988" w14:textId="77777777" w:rsidR="003128FC" w:rsidRPr="003A3D96" w:rsidRDefault="003128FC" w:rsidP="003128FC">
      <w:pPr>
        <w:spacing w:before="40" w:after="4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- přepnutí Plný – Tlumený (odvíjí se požadovaná teplota) </w:t>
      </w:r>
    </w:p>
    <w:p w14:paraId="25D908CD" w14:textId="1062140C" w:rsidR="003128FC" w:rsidRPr="003A3D96" w:rsidRDefault="003128FC" w:rsidP="003128FC">
      <w:pPr>
        <w:spacing w:before="40" w:after="4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- ovládat sekce žaluzií </w:t>
      </w:r>
    </w:p>
    <w:p w14:paraId="12336243" w14:textId="10CA3D3A" w:rsidR="003128FC" w:rsidRPr="003A3D96" w:rsidRDefault="003128FC" w:rsidP="003128FC">
      <w:pPr>
        <w:spacing w:before="40" w:after="4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 Zadaný povel přes ovladač by byl platný pouze určitý čas (např. 4 hod.) nebo do určité hodiny daného dne (např. 18:00)</w:t>
      </w:r>
      <w:r w:rsidR="00302657">
        <w:rPr>
          <w:rFonts w:asciiTheme="minorHAnsi" w:hAnsiTheme="minorHAnsi"/>
          <w:sz w:val="22"/>
        </w:rPr>
        <w:t xml:space="preserve"> nebo do změny automatického časového programu</w:t>
      </w:r>
      <w:r w:rsidRPr="003A3D96">
        <w:rPr>
          <w:rFonts w:asciiTheme="minorHAnsi" w:hAnsiTheme="minorHAnsi"/>
          <w:sz w:val="22"/>
        </w:rPr>
        <w:t>, pak by přešel do auto režimu.</w:t>
      </w:r>
    </w:p>
    <w:p w14:paraId="2CF1DEC9" w14:textId="77777777" w:rsidR="003128FC" w:rsidRPr="003A3D96" w:rsidRDefault="003128FC" w:rsidP="003128FC">
      <w:pPr>
        <w:spacing w:before="40" w:after="2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>Z IRC regulátoru bude řízeno:</w:t>
      </w:r>
    </w:p>
    <w:p w14:paraId="3E47C63D" w14:textId="0140E0BE" w:rsidR="00302657" w:rsidRDefault="00302657" w:rsidP="003128FC">
      <w:pPr>
        <w:pStyle w:val="Odstavecseseznamem"/>
        <w:numPr>
          <w:ilvl w:val="0"/>
          <w:numId w:val="20"/>
        </w:numPr>
        <w:suppressAutoHyphens w:val="0"/>
        <w:spacing w:before="40" w:after="20" w:line="259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Přepínání mezi topením a chlazením pomocí </w:t>
      </w:r>
      <w:proofErr w:type="gramStart"/>
      <w:r>
        <w:rPr>
          <w:rFonts w:asciiTheme="minorHAnsi" w:hAnsiTheme="minorHAnsi"/>
          <w:sz w:val="22"/>
        </w:rPr>
        <w:t>6-ti cestného</w:t>
      </w:r>
      <w:proofErr w:type="gramEnd"/>
      <w:r>
        <w:rPr>
          <w:rFonts w:asciiTheme="minorHAnsi" w:hAnsiTheme="minorHAnsi"/>
          <w:sz w:val="22"/>
        </w:rPr>
        <w:t xml:space="preserve"> ventilu před FCU</w:t>
      </w:r>
    </w:p>
    <w:p w14:paraId="55FC8E13" w14:textId="135A6684" w:rsidR="003128FC" w:rsidRDefault="00302657" w:rsidP="003128FC">
      <w:pPr>
        <w:pStyle w:val="Odstavecseseznamem"/>
        <w:numPr>
          <w:ilvl w:val="0"/>
          <w:numId w:val="20"/>
        </w:numPr>
        <w:suppressAutoHyphens w:val="0"/>
        <w:spacing w:before="40" w:after="20" w:line="259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Pr="003A3D96">
        <w:rPr>
          <w:rFonts w:asciiTheme="minorHAnsi" w:hAnsiTheme="minorHAnsi"/>
          <w:sz w:val="22"/>
        </w:rPr>
        <w:t xml:space="preserve">hlazení místnosti pomocí </w:t>
      </w:r>
      <w:r>
        <w:rPr>
          <w:rFonts w:asciiTheme="minorHAnsi" w:hAnsiTheme="minorHAnsi"/>
          <w:sz w:val="22"/>
        </w:rPr>
        <w:t xml:space="preserve">ovládání ventilu </w:t>
      </w:r>
      <w:proofErr w:type="gramStart"/>
      <w:r>
        <w:rPr>
          <w:rFonts w:asciiTheme="minorHAnsi" w:hAnsiTheme="minorHAnsi"/>
          <w:sz w:val="22"/>
        </w:rPr>
        <w:t>0-10V</w:t>
      </w:r>
      <w:proofErr w:type="gramEnd"/>
      <w:r>
        <w:rPr>
          <w:rFonts w:asciiTheme="minorHAnsi" w:hAnsiTheme="minorHAnsi"/>
          <w:sz w:val="22"/>
        </w:rPr>
        <w:t xml:space="preserve"> na chladící vodě pro dané FCU</w:t>
      </w:r>
      <w:r w:rsidR="003128FC">
        <w:rPr>
          <w:rFonts w:asciiTheme="minorHAnsi" w:hAnsiTheme="minorHAnsi"/>
          <w:sz w:val="22"/>
        </w:rPr>
        <w:t>.</w:t>
      </w:r>
    </w:p>
    <w:p w14:paraId="6AB71966" w14:textId="77777777" w:rsidR="00302657" w:rsidRDefault="003128FC" w:rsidP="003128FC">
      <w:pPr>
        <w:pStyle w:val="Odstavecseseznamem"/>
        <w:numPr>
          <w:ilvl w:val="0"/>
          <w:numId w:val="20"/>
        </w:numPr>
        <w:suppressAutoHyphens w:val="0"/>
        <w:spacing w:before="40" w:after="20" w:line="259" w:lineRule="auto"/>
        <w:contextualSpacing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>Topení místnosti řeší pomocí ovládání ventil</w:t>
      </w:r>
      <w:r w:rsidR="00302657">
        <w:rPr>
          <w:rFonts w:asciiTheme="minorHAnsi" w:hAnsiTheme="minorHAnsi"/>
          <w:sz w:val="22"/>
        </w:rPr>
        <w:t>u</w:t>
      </w:r>
      <w:r w:rsidRPr="003A3D96">
        <w:rPr>
          <w:rFonts w:asciiTheme="minorHAnsi" w:hAnsiTheme="minorHAnsi"/>
          <w:sz w:val="22"/>
        </w:rPr>
        <w:t xml:space="preserve"> </w:t>
      </w:r>
      <w:proofErr w:type="gramStart"/>
      <w:r w:rsidRPr="003A3D96">
        <w:rPr>
          <w:rFonts w:asciiTheme="minorHAnsi" w:hAnsiTheme="minorHAnsi"/>
          <w:sz w:val="22"/>
        </w:rPr>
        <w:t>0-10V</w:t>
      </w:r>
      <w:proofErr w:type="gramEnd"/>
      <w:r w:rsidR="00302657">
        <w:rPr>
          <w:rFonts w:asciiTheme="minorHAnsi" w:hAnsiTheme="minorHAnsi"/>
          <w:sz w:val="22"/>
        </w:rPr>
        <w:t xml:space="preserve"> na topné vodě pro dané FCU</w:t>
      </w:r>
    </w:p>
    <w:p w14:paraId="2EFD0C1A" w14:textId="7BE9D4FA" w:rsidR="003128FC" w:rsidRPr="003A3D96" w:rsidRDefault="003128FC" w:rsidP="003128FC">
      <w:pPr>
        <w:pStyle w:val="Odstavecseseznamem"/>
        <w:numPr>
          <w:ilvl w:val="0"/>
          <w:numId w:val="20"/>
        </w:numPr>
        <w:suppressAutoHyphens w:val="0"/>
        <w:spacing w:before="40" w:after="20"/>
        <w:contextualSpacing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>Ovládání žaluzií. Žaluzie budou ovládány vytažení, stažení, naklonění – vždy i částečně, a to podle priority:</w:t>
      </w:r>
    </w:p>
    <w:p w14:paraId="3CC6087A" w14:textId="03F58BE7" w:rsidR="003128FC" w:rsidRPr="003A3D96" w:rsidRDefault="003128FC" w:rsidP="003128FC">
      <w:pPr>
        <w:pStyle w:val="Odstavecseseznamem"/>
        <w:numPr>
          <w:ilvl w:val="1"/>
          <w:numId w:val="20"/>
        </w:numPr>
        <w:tabs>
          <w:tab w:val="left" w:pos="426"/>
        </w:tabs>
        <w:suppressAutoHyphens w:val="0"/>
        <w:spacing w:before="40" w:after="20"/>
        <w:contextualSpacing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Detekce větru po ethernetu z meteostanice na </w:t>
      </w:r>
      <w:proofErr w:type="gramStart"/>
      <w:r w:rsidRPr="003A3D96">
        <w:rPr>
          <w:rFonts w:asciiTheme="minorHAnsi" w:hAnsiTheme="minorHAnsi"/>
          <w:sz w:val="22"/>
        </w:rPr>
        <w:t>střeše</w:t>
      </w:r>
      <w:r>
        <w:rPr>
          <w:rFonts w:asciiTheme="minorHAnsi" w:hAnsiTheme="minorHAnsi"/>
          <w:sz w:val="22"/>
        </w:rPr>
        <w:t xml:space="preserve"> </w:t>
      </w:r>
      <w:r w:rsidRPr="003A3D96">
        <w:rPr>
          <w:rFonts w:asciiTheme="minorHAnsi" w:hAnsiTheme="minorHAnsi"/>
          <w:sz w:val="22"/>
        </w:rPr>
        <w:t>- vytažení</w:t>
      </w:r>
      <w:proofErr w:type="gramEnd"/>
      <w:r w:rsidRPr="003A3D96">
        <w:rPr>
          <w:rFonts w:asciiTheme="minorHAnsi" w:hAnsiTheme="minorHAnsi"/>
          <w:sz w:val="22"/>
        </w:rPr>
        <w:t xml:space="preserve"> žaluzií bez možnosti zrušit tento povel</w:t>
      </w:r>
    </w:p>
    <w:p w14:paraId="144011A8" w14:textId="77777777" w:rsidR="003128FC" w:rsidRPr="003A3D96" w:rsidRDefault="003128FC" w:rsidP="003128FC">
      <w:pPr>
        <w:pStyle w:val="Odstavecseseznamem"/>
        <w:numPr>
          <w:ilvl w:val="1"/>
          <w:numId w:val="20"/>
        </w:numPr>
        <w:tabs>
          <w:tab w:val="left" w:pos="426"/>
        </w:tabs>
        <w:suppressAutoHyphens w:val="0"/>
        <w:spacing w:before="40" w:after="20"/>
        <w:contextualSpacing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ruční povel pomocí ovladače QMX pro danou místnost s omezenou platností </w:t>
      </w:r>
    </w:p>
    <w:p w14:paraId="78F20BA1" w14:textId="5565963D" w:rsidR="003128FC" w:rsidRPr="003A3D96" w:rsidRDefault="003128FC" w:rsidP="003128FC">
      <w:pPr>
        <w:pStyle w:val="Odstavecseseznamem"/>
        <w:numPr>
          <w:ilvl w:val="1"/>
          <w:numId w:val="20"/>
        </w:numPr>
        <w:tabs>
          <w:tab w:val="left" w:pos="426"/>
        </w:tabs>
        <w:suppressAutoHyphens w:val="0"/>
        <w:spacing w:before="40" w:after="20"/>
        <w:contextualSpacing/>
        <w:rPr>
          <w:rFonts w:asciiTheme="minorHAnsi" w:hAnsiTheme="minorHAnsi"/>
          <w:sz w:val="22"/>
        </w:rPr>
      </w:pPr>
      <w:proofErr w:type="gramStart"/>
      <w:r w:rsidRPr="003A3D96">
        <w:rPr>
          <w:rFonts w:asciiTheme="minorHAnsi" w:hAnsiTheme="minorHAnsi"/>
          <w:sz w:val="22"/>
        </w:rPr>
        <w:t xml:space="preserve">vizualizace </w:t>
      </w:r>
      <w:r w:rsidR="00302657">
        <w:rPr>
          <w:rFonts w:asciiTheme="minorHAnsi" w:hAnsiTheme="minorHAnsi"/>
          <w:sz w:val="22"/>
        </w:rPr>
        <w:t xml:space="preserve">- </w:t>
      </w:r>
      <w:r w:rsidRPr="003A3D96">
        <w:rPr>
          <w:rFonts w:asciiTheme="minorHAnsi" w:hAnsiTheme="minorHAnsi"/>
          <w:sz w:val="22"/>
        </w:rPr>
        <w:t>samostatně</w:t>
      </w:r>
      <w:proofErr w:type="gramEnd"/>
      <w:r w:rsidRPr="003A3D96">
        <w:rPr>
          <w:rFonts w:asciiTheme="minorHAnsi" w:hAnsiTheme="minorHAnsi"/>
          <w:sz w:val="22"/>
        </w:rPr>
        <w:t xml:space="preserve"> pro jednotlivé místnosti</w:t>
      </w:r>
      <w:r w:rsidR="00302657">
        <w:rPr>
          <w:rFonts w:asciiTheme="minorHAnsi" w:hAnsiTheme="minorHAnsi"/>
          <w:sz w:val="22"/>
        </w:rPr>
        <w:t xml:space="preserve"> nebo sdruženě po sekcích</w:t>
      </w:r>
    </w:p>
    <w:p w14:paraId="58F7CAC0" w14:textId="1B811810" w:rsidR="003128FC" w:rsidRPr="003A3D96" w:rsidRDefault="003128FC" w:rsidP="003128FC">
      <w:pPr>
        <w:pStyle w:val="Odstavecseseznamem"/>
        <w:numPr>
          <w:ilvl w:val="1"/>
          <w:numId w:val="20"/>
        </w:numPr>
        <w:tabs>
          <w:tab w:val="left" w:pos="426"/>
        </w:tabs>
        <w:suppressAutoHyphens w:val="0"/>
        <w:spacing w:before="40" w:after="20"/>
        <w:contextualSpacing/>
        <w:rPr>
          <w:rFonts w:asciiTheme="minorHAnsi" w:hAnsiTheme="minorHAnsi"/>
          <w:sz w:val="22"/>
        </w:rPr>
      </w:pPr>
      <w:proofErr w:type="spellStart"/>
      <w:r w:rsidRPr="003A3D96">
        <w:rPr>
          <w:rFonts w:asciiTheme="minorHAnsi" w:hAnsiTheme="minorHAnsi"/>
          <w:sz w:val="22"/>
        </w:rPr>
        <w:t>meteoústředna</w:t>
      </w:r>
      <w:proofErr w:type="spellEnd"/>
      <w:r w:rsidRPr="003A3D96">
        <w:rPr>
          <w:rFonts w:asciiTheme="minorHAnsi" w:hAnsiTheme="minorHAnsi"/>
          <w:sz w:val="22"/>
        </w:rPr>
        <w:t xml:space="preserve"> – dle oslunění</w:t>
      </w:r>
      <w:r w:rsidR="00302657">
        <w:rPr>
          <w:rFonts w:asciiTheme="minorHAnsi" w:hAnsiTheme="minorHAnsi"/>
          <w:sz w:val="22"/>
        </w:rPr>
        <w:t xml:space="preserve"> a teploty</w:t>
      </w:r>
    </w:p>
    <w:p w14:paraId="352A1A04" w14:textId="4AFBB375" w:rsidR="003128FC" w:rsidRDefault="003128FC" w:rsidP="003128FC">
      <w:pPr>
        <w:tabs>
          <w:tab w:val="left" w:pos="426"/>
        </w:tabs>
        <w:spacing w:before="40" w:after="20"/>
        <w:rPr>
          <w:rFonts w:asciiTheme="minorHAnsi" w:hAnsiTheme="minorHAnsi"/>
          <w:sz w:val="22"/>
        </w:rPr>
      </w:pPr>
      <w:r w:rsidRPr="003A3D96">
        <w:rPr>
          <w:rFonts w:asciiTheme="minorHAnsi" w:hAnsiTheme="minorHAnsi"/>
          <w:sz w:val="22"/>
        </w:rPr>
        <w:t xml:space="preserve">Napájení a ovládání žaluzií se bude řešit pomocí žaluziových </w:t>
      </w:r>
      <w:proofErr w:type="spellStart"/>
      <w:r w:rsidRPr="003A3D96">
        <w:rPr>
          <w:rFonts w:asciiTheme="minorHAnsi" w:hAnsiTheme="minorHAnsi"/>
          <w:sz w:val="22"/>
        </w:rPr>
        <w:t>aktorů</w:t>
      </w:r>
      <w:proofErr w:type="spellEnd"/>
      <w:r w:rsidRPr="003A3D96">
        <w:rPr>
          <w:rFonts w:asciiTheme="minorHAnsi" w:hAnsiTheme="minorHAnsi"/>
          <w:sz w:val="22"/>
        </w:rPr>
        <w:t xml:space="preserve"> na sběrnici KNX napojené na DRA daného rozvaděče. </w:t>
      </w:r>
      <w:proofErr w:type="spellStart"/>
      <w:r w:rsidRPr="003A3D96">
        <w:rPr>
          <w:rFonts w:asciiTheme="minorHAnsi" w:hAnsiTheme="minorHAnsi"/>
          <w:sz w:val="22"/>
        </w:rPr>
        <w:t>Aktor</w:t>
      </w:r>
      <w:proofErr w:type="spellEnd"/>
      <w:r w:rsidRPr="003A3D96">
        <w:rPr>
          <w:rFonts w:asciiTheme="minorHAnsi" w:hAnsiTheme="minorHAnsi"/>
          <w:sz w:val="22"/>
        </w:rPr>
        <w:t xml:space="preserve"> musí být určen pro daný typ pohonu, umět detekovat naklonění s automatickou detekcí, s možností zadávání </w:t>
      </w:r>
      <w:proofErr w:type="spellStart"/>
      <w:r w:rsidRPr="003A3D96">
        <w:rPr>
          <w:rFonts w:asciiTheme="minorHAnsi" w:hAnsiTheme="minorHAnsi"/>
          <w:sz w:val="22"/>
        </w:rPr>
        <w:t>delay</w:t>
      </w:r>
      <w:proofErr w:type="spellEnd"/>
      <w:r w:rsidRPr="003A3D96">
        <w:rPr>
          <w:rFonts w:asciiTheme="minorHAnsi" w:hAnsiTheme="minorHAnsi"/>
          <w:sz w:val="22"/>
        </w:rPr>
        <w:t xml:space="preserve"> </w:t>
      </w:r>
      <w:proofErr w:type="spellStart"/>
      <w:r w:rsidRPr="003A3D96">
        <w:rPr>
          <w:rFonts w:asciiTheme="minorHAnsi" w:hAnsiTheme="minorHAnsi"/>
          <w:sz w:val="22"/>
        </w:rPr>
        <w:t>time</w:t>
      </w:r>
      <w:proofErr w:type="spellEnd"/>
      <w:r w:rsidRPr="003A3D96">
        <w:rPr>
          <w:rFonts w:asciiTheme="minorHAnsi" w:hAnsiTheme="minorHAnsi"/>
          <w:sz w:val="22"/>
        </w:rPr>
        <w:t xml:space="preserve">. Kabel od </w:t>
      </w:r>
      <w:proofErr w:type="spellStart"/>
      <w:r w:rsidRPr="003A3D96">
        <w:rPr>
          <w:rFonts w:asciiTheme="minorHAnsi" w:hAnsiTheme="minorHAnsi"/>
          <w:sz w:val="22"/>
        </w:rPr>
        <w:t>aktoru</w:t>
      </w:r>
      <w:proofErr w:type="spellEnd"/>
      <w:r w:rsidRPr="003A3D96">
        <w:rPr>
          <w:rFonts w:asciiTheme="minorHAnsi" w:hAnsiTheme="minorHAnsi"/>
          <w:sz w:val="22"/>
        </w:rPr>
        <w:t xml:space="preserve"> k motoru je nutno </w:t>
      </w:r>
      <w:r w:rsidR="00376E4E">
        <w:rPr>
          <w:rFonts w:asciiTheme="minorHAnsi" w:hAnsiTheme="minorHAnsi"/>
          <w:sz w:val="22"/>
        </w:rPr>
        <w:t>i</w:t>
      </w:r>
      <w:r w:rsidRPr="003A3D96">
        <w:rPr>
          <w:rFonts w:asciiTheme="minorHAnsi" w:hAnsiTheme="minorHAnsi"/>
          <w:sz w:val="22"/>
        </w:rPr>
        <w:t xml:space="preserve">nstalovat v koordinaci se stavbou a kabelový průraz s chráničkou je v ceně </w:t>
      </w:r>
      <w:proofErr w:type="spellStart"/>
      <w:r w:rsidRPr="003A3D96">
        <w:rPr>
          <w:rFonts w:asciiTheme="minorHAnsi" w:hAnsiTheme="minorHAnsi"/>
          <w:sz w:val="22"/>
        </w:rPr>
        <w:t>aktoru</w:t>
      </w:r>
      <w:proofErr w:type="spellEnd"/>
      <w:r w:rsidRPr="003A3D96">
        <w:rPr>
          <w:rFonts w:asciiTheme="minorHAnsi" w:hAnsiTheme="minorHAnsi"/>
          <w:sz w:val="22"/>
        </w:rPr>
        <w:t xml:space="preserve"> (MaR).</w:t>
      </w:r>
    </w:p>
    <w:p w14:paraId="33B6E09B" w14:textId="352072A3" w:rsidR="003128FC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38DA969B" w14:textId="77777777" w:rsidR="00376E4E" w:rsidRDefault="00376E4E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3B4C0E28" w14:textId="77777777" w:rsidR="00465C01" w:rsidRPr="003A3D96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 w:rsidRPr="003A3D96">
        <w:rPr>
          <w:rFonts w:ascii="Calibri" w:hAnsi="Calibri"/>
          <w:b/>
          <w:bCs/>
          <w:sz w:val="22"/>
        </w:rPr>
        <w:lastRenderedPageBreak/>
        <w:t xml:space="preserve">2.4 Topení </w:t>
      </w:r>
    </w:p>
    <w:p w14:paraId="7ED390F7" w14:textId="46C24D47" w:rsidR="00465C01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 xml:space="preserve">Zdrojem topné vody je výměníková stanice </w:t>
      </w:r>
      <w:r>
        <w:rPr>
          <w:rFonts w:ascii="Calibri" w:hAnsi="Calibri"/>
          <w:sz w:val="22"/>
        </w:rPr>
        <w:t xml:space="preserve">umístěná v 114 a </w:t>
      </w:r>
      <w:r w:rsidRPr="003A3D96">
        <w:rPr>
          <w:rFonts w:ascii="Calibri" w:hAnsi="Calibri"/>
          <w:sz w:val="22"/>
        </w:rPr>
        <w:t xml:space="preserve">řízená </w:t>
      </w:r>
      <w:r>
        <w:rPr>
          <w:rFonts w:ascii="Calibri" w:hAnsi="Calibri"/>
          <w:sz w:val="22"/>
        </w:rPr>
        <w:t xml:space="preserve">pomocí </w:t>
      </w:r>
      <w:r w:rsidRPr="003A3D96">
        <w:rPr>
          <w:rFonts w:ascii="Calibri" w:hAnsi="Calibri"/>
          <w:sz w:val="22"/>
        </w:rPr>
        <w:t>RA1.1. Skládá se ze dvou výměníků</w:t>
      </w:r>
      <w:r>
        <w:rPr>
          <w:rFonts w:ascii="Calibri" w:hAnsi="Calibri"/>
          <w:sz w:val="22"/>
        </w:rPr>
        <w:t xml:space="preserve"> z CZT, zdroje tepla z </w:t>
      </w:r>
      <w:proofErr w:type="spellStart"/>
      <w:r>
        <w:rPr>
          <w:rFonts w:ascii="Calibri" w:hAnsi="Calibri"/>
          <w:sz w:val="22"/>
        </w:rPr>
        <w:t>akunádrže</w:t>
      </w:r>
      <w:proofErr w:type="spellEnd"/>
      <w:r>
        <w:rPr>
          <w:rFonts w:ascii="Calibri" w:hAnsi="Calibri"/>
          <w:sz w:val="22"/>
        </w:rPr>
        <w:t xml:space="preserve"> KGJ100 a </w:t>
      </w:r>
      <w:proofErr w:type="spellStart"/>
      <w:r>
        <w:rPr>
          <w:rFonts w:ascii="Calibri" w:hAnsi="Calibri"/>
          <w:sz w:val="22"/>
        </w:rPr>
        <w:t>akunádrže</w:t>
      </w:r>
      <w:proofErr w:type="spellEnd"/>
      <w:r>
        <w:rPr>
          <w:rFonts w:ascii="Calibri" w:hAnsi="Calibri"/>
          <w:sz w:val="22"/>
        </w:rPr>
        <w:t xml:space="preserve"> z odpadního tepla technologií budovy.</w:t>
      </w:r>
    </w:p>
    <w:p w14:paraId="60E95430" w14:textId="55B2BC17" w:rsidR="001A3DFD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</w:t>
      </w:r>
      <w:r w:rsidRPr="003A3D96">
        <w:rPr>
          <w:rFonts w:ascii="Calibri" w:hAnsi="Calibri"/>
          <w:sz w:val="22"/>
        </w:rPr>
        <w:t>aždý</w:t>
      </w:r>
      <w:r>
        <w:rPr>
          <w:rFonts w:ascii="Calibri" w:hAnsi="Calibri"/>
          <w:sz w:val="22"/>
        </w:rPr>
        <w:t xml:space="preserve"> výměník CZT je</w:t>
      </w:r>
      <w:r w:rsidRPr="003A3D96">
        <w:rPr>
          <w:rFonts w:ascii="Calibri" w:hAnsi="Calibri"/>
          <w:sz w:val="22"/>
        </w:rPr>
        <w:t xml:space="preserve"> opatřený havarijním termostatem (HW uzavírá ventil), čidlem teploty a regulačním ventilem s havarijní funkcí. Budou pracovat do kaskády na společný požadavek teploty. Ten bude vycházet z maximální požadované hodnoty od jednotlivých distribučních</w:t>
      </w:r>
      <w:r w:rsidR="00145D11">
        <w:rPr>
          <w:rFonts w:ascii="Calibri" w:hAnsi="Calibri"/>
          <w:sz w:val="22"/>
        </w:rPr>
        <w:t xml:space="preserve"> </w:t>
      </w:r>
      <w:proofErr w:type="gramStart"/>
      <w:r w:rsidRPr="003A3D96">
        <w:rPr>
          <w:rFonts w:ascii="Calibri" w:hAnsi="Calibri"/>
          <w:sz w:val="22"/>
        </w:rPr>
        <w:t>větví</w:t>
      </w:r>
      <w:proofErr w:type="gramEnd"/>
      <w:r>
        <w:rPr>
          <w:rFonts w:ascii="Calibri" w:hAnsi="Calibri"/>
          <w:sz w:val="22"/>
        </w:rPr>
        <w:t xml:space="preserve"> a především s ohledem na nemožnost získání tepla z </w:t>
      </w:r>
      <w:proofErr w:type="spellStart"/>
      <w:r>
        <w:rPr>
          <w:rFonts w:ascii="Calibri" w:hAnsi="Calibri"/>
          <w:sz w:val="22"/>
        </w:rPr>
        <w:t>akunádrží</w:t>
      </w:r>
      <w:proofErr w:type="spellEnd"/>
      <w:r>
        <w:rPr>
          <w:rFonts w:ascii="Calibri" w:hAnsi="Calibri"/>
          <w:sz w:val="22"/>
        </w:rPr>
        <w:t>.</w:t>
      </w:r>
      <w:r w:rsidRPr="003A3D96">
        <w:rPr>
          <w:rFonts w:ascii="Calibri" w:hAnsi="Calibri"/>
          <w:sz w:val="22"/>
        </w:rPr>
        <w:t xml:space="preserve"> Teplota měřená na vratu </w:t>
      </w:r>
      <w:proofErr w:type="spellStart"/>
      <w:r w:rsidRPr="003A3D96">
        <w:rPr>
          <w:rFonts w:ascii="Calibri" w:hAnsi="Calibri"/>
          <w:sz w:val="22"/>
        </w:rPr>
        <w:t>primá</w:t>
      </w:r>
      <w:r>
        <w:rPr>
          <w:rFonts w:ascii="Calibri" w:hAnsi="Calibri"/>
          <w:sz w:val="22"/>
        </w:rPr>
        <w:t>r</w:t>
      </w:r>
      <w:r w:rsidRPr="003A3D96">
        <w:rPr>
          <w:rFonts w:ascii="Calibri" w:hAnsi="Calibri"/>
          <w:sz w:val="22"/>
        </w:rPr>
        <w:t>u</w:t>
      </w:r>
      <w:proofErr w:type="spellEnd"/>
      <w:r w:rsidRPr="003A3D96">
        <w:rPr>
          <w:rFonts w:ascii="Calibri" w:hAnsi="Calibri"/>
          <w:sz w:val="22"/>
        </w:rPr>
        <w:t xml:space="preserve"> má </w:t>
      </w:r>
      <w:r>
        <w:rPr>
          <w:rFonts w:ascii="Calibri" w:hAnsi="Calibri"/>
          <w:sz w:val="22"/>
        </w:rPr>
        <w:t>omezovací</w:t>
      </w:r>
      <w:r w:rsidRPr="003A3D96">
        <w:rPr>
          <w:rFonts w:ascii="Calibri" w:hAnsi="Calibri"/>
          <w:sz w:val="22"/>
        </w:rPr>
        <w:t xml:space="preserve"> funkci, aby nedošlo k přehřátí ventilu</w:t>
      </w:r>
      <w:r>
        <w:rPr>
          <w:rFonts w:ascii="Calibri" w:hAnsi="Calibri"/>
          <w:sz w:val="22"/>
        </w:rPr>
        <w:t xml:space="preserve">. Každý </w:t>
      </w:r>
      <w:r w:rsidRPr="003A3D96">
        <w:rPr>
          <w:rFonts w:ascii="Calibri" w:hAnsi="Calibri"/>
          <w:sz w:val="22"/>
        </w:rPr>
        <w:t>výměník m</w:t>
      </w:r>
      <w:r>
        <w:rPr>
          <w:rFonts w:ascii="Calibri" w:hAnsi="Calibri"/>
          <w:sz w:val="22"/>
        </w:rPr>
        <w:t>á č</w:t>
      </w:r>
      <w:r w:rsidRPr="003A3D96">
        <w:rPr>
          <w:rFonts w:ascii="Calibri" w:hAnsi="Calibri"/>
          <w:sz w:val="22"/>
        </w:rPr>
        <w:t>erpadl</w:t>
      </w:r>
      <w:r>
        <w:rPr>
          <w:rFonts w:ascii="Calibri" w:hAnsi="Calibri"/>
          <w:sz w:val="22"/>
        </w:rPr>
        <w:t>o</w:t>
      </w:r>
      <w:r w:rsidRPr="003A3D96">
        <w:rPr>
          <w:rFonts w:ascii="Calibri" w:hAnsi="Calibri"/>
          <w:sz w:val="22"/>
        </w:rPr>
        <w:t xml:space="preserve">, které </w:t>
      </w:r>
      <w:r w:rsidR="001A3DFD">
        <w:rPr>
          <w:rFonts w:ascii="Calibri" w:hAnsi="Calibri"/>
          <w:sz w:val="22"/>
        </w:rPr>
        <w:t>se spouští od otevření ventilu daného výměníku</w:t>
      </w:r>
      <w:r w:rsidRPr="003A3D96">
        <w:rPr>
          <w:rFonts w:ascii="Calibri" w:hAnsi="Calibri"/>
          <w:sz w:val="22"/>
        </w:rPr>
        <w:t>.</w:t>
      </w:r>
    </w:p>
    <w:p w14:paraId="65B1516E" w14:textId="74643317" w:rsidR="00465C01" w:rsidRPr="003A3D96" w:rsidRDefault="001A3DFD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Systém MaR si bude měřit aktuální teplotu v </w:t>
      </w:r>
      <w:proofErr w:type="spellStart"/>
      <w:r>
        <w:rPr>
          <w:rFonts w:ascii="Calibri" w:hAnsi="Calibri"/>
          <w:sz w:val="22"/>
        </w:rPr>
        <w:t>akunádržích</w:t>
      </w:r>
      <w:proofErr w:type="spellEnd"/>
      <w:r>
        <w:rPr>
          <w:rFonts w:ascii="Calibri" w:hAnsi="Calibri"/>
          <w:sz w:val="22"/>
        </w:rPr>
        <w:t xml:space="preserve"> odpadního tepla. Bude využívat jeho potenciálu a dávat informaci o požadavku tepla technologickou MaR.</w:t>
      </w:r>
      <w:r w:rsidR="00465C01" w:rsidRPr="003A3D96">
        <w:rPr>
          <w:rFonts w:ascii="Calibri" w:hAnsi="Calibri"/>
          <w:sz w:val="22"/>
        </w:rPr>
        <w:t xml:space="preserve"> </w:t>
      </w:r>
    </w:p>
    <w:p w14:paraId="631DEA0B" w14:textId="5171092D" w:rsidR="001A3DFD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 xml:space="preserve">Distribuční větve budou v chodu podle potřeb jednotlivých zátěží </w:t>
      </w:r>
      <w:r w:rsidR="001A3DFD">
        <w:rPr>
          <w:rFonts w:ascii="Calibri" w:hAnsi="Calibri"/>
          <w:sz w:val="22"/>
        </w:rPr>
        <w:t xml:space="preserve">– z </w:t>
      </w:r>
      <w:r w:rsidRPr="003A3D96">
        <w:rPr>
          <w:rFonts w:ascii="Calibri" w:hAnsi="Calibri"/>
          <w:sz w:val="22"/>
        </w:rPr>
        <w:t xml:space="preserve">informací z jiných RA nebo od venkovní teploty. Směšované větve budou regulovat teplotu podle </w:t>
      </w:r>
      <w:proofErr w:type="spellStart"/>
      <w:r w:rsidRPr="003A3D96">
        <w:rPr>
          <w:rFonts w:ascii="Calibri" w:hAnsi="Calibri"/>
          <w:sz w:val="22"/>
        </w:rPr>
        <w:t>ekvitermy</w:t>
      </w:r>
      <w:proofErr w:type="spellEnd"/>
      <w:r w:rsidRPr="003A3D96">
        <w:rPr>
          <w:rFonts w:ascii="Calibri" w:hAnsi="Calibri"/>
          <w:sz w:val="22"/>
        </w:rPr>
        <w:t xml:space="preserve"> na venkovní čidlo</w:t>
      </w:r>
      <w:r w:rsidR="001A3DFD">
        <w:rPr>
          <w:rFonts w:ascii="Calibri" w:hAnsi="Calibri"/>
          <w:sz w:val="22"/>
        </w:rPr>
        <w:t xml:space="preserve"> nebo od požadavku z jednotlivých RA.</w:t>
      </w:r>
    </w:p>
    <w:p w14:paraId="01D868BB" w14:textId="77777777" w:rsidR="00465C01" w:rsidRPr="003A3D96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>Všechna čerpadla mají signalizační povel na chod a snímají stav poruchy a chodu. Budou mít dostatečný doběh od vyhodnocení požadavku na chod. Systém rovněž zajistí automatické „protočení“ čerpadla v případě dlouhodobé odstávky.</w:t>
      </w:r>
    </w:p>
    <w:p w14:paraId="663689A6" w14:textId="28DE2072" w:rsidR="00465C01" w:rsidRPr="003A3D96" w:rsidRDefault="001A3DFD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465C01" w:rsidRPr="003A3D96">
        <w:rPr>
          <w:rFonts w:ascii="Calibri" w:hAnsi="Calibri"/>
          <w:sz w:val="22"/>
        </w:rPr>
        <w:t xml:space="preserve">řívod </w:t>
      </w:r>
      <w:r>
        <w:rPr>
          <w:rFonts w:ascii="Calibri" w:hAnsi="Calibri"/>
          <w:sz w:val="22"/>
        </w:rPr>
        <w:t xml:space="preserve">tepla </w:t>
      </w:r>
      <w:r w:rsidR="00465C01" w:rsidRPr="003A3D96">
        <w:rPr>
          <w:rFonts w:ascii="Calibri" w:hAnsi="Calibri"/>
          <w:sz w:val="22"/>
        </w:rPr>
        <w:t xml:space="preserve">bude opatřen měřičem spotřeby. </w:t>
      </w:r>
      <w:r>
        <w:rPr>
          <w:rFonts w:ascii="Calibri" w:hAnsi="Calibri"/>
          <w:sz w:val="22"/>
        </w:rPr>
        <w:t>B</w:t>
      </w:r>
      <w:r w:rsidR="00465C01" w:rsidRPr="003A3D96">
        <w:rPr>
          <w:rFonts w:ascii="Calibri" w:hAnsi="Calibri"/>
          <w:sz w:val="22"/>
        </w:rPr>
        <w:t xml:space="preserve">ude napájen samostatným </w:t>
      </w:r>
      <w:proofErr w:type="spellStart"/>
      <w:r w:rsidR="00465C01" w:rsidRPr="003A3D96">
        <w:rPr>
          <w:rFonts w:ascii="Calibri" w:hAnsi="Calibri"/>
          <w:sz w:val="22"/>
        </w:rPr>
        <w:t>jističovým</w:t>
      </w:r>
      <w:proofErr w:type="spellEnd"/>
      <w:r w:rsidR="00465C01" w:rsidRPr="003A3D96">
        <w:rPr>
          <w:rFonts w:ascii="Calibri" w:hAnsi="Calibri"/>
          <w:sz w:val="22"/>
        </w:rPr>
        <w:t xml:space="preserve"> okruhem </w:t>
      </w:r>
      <w:proofErr w:type="gramStart"/>
      <w:r w:rsidR="00465C01" w:rsidRPr="003A3D96">
        <w:rPr>
          <w:rFonts w:ascii="Calibri" w:hAnsi="Calibri"/>
          <w:sz w:val="22"/>
        </w:rPr>
        <w:t>230V</w:t>
      </w:r>
      <w:proofErr w:type="gramEnd"/>
      <w:r w:rsidR="00465C01" w:rsidRPr="003A3D96">
        <w:rPr>
          <w:rFonts w:ascii="Calibri" w:hAnsi="Calibri"/>
          <w:sz w:val="22"/>
        </w:rPr>
        <w:t xml:space="preserve"> a bude se snímat spotřeba přes M-BUS a převodník do PLC. Hodnoty budou mít především informativní charakter.   </w:t>
      </w:r>
    </w:p>
    <w:p w14:paraId="554B9C98" w14:textId="77777777" w:rsidR="00465C01" w:rsidRPr="003A3D96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>Do signálů výměníkové stanice (zaplavení, přehřátí VS, přepínač na dveřích) se vypíná chod VS.</w:t>
      </w:r>
    </w:p>
    <w:p w14:paraId="50C3444A" w14:textId="4BD6AD5B" w:rsidR="00465C01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3A3D96">
        <w:rPr>
          <w:rFonts w:ascii="Calibri" w:hAnsi="Calibri"/>
          <w:sz w:val="22"/>
        </w:rPr>
        <w:t xml:space="preserve">Pro udržení požadovaného tlaku v soustavě slouží </w:t>
      </w:r>
      <w:proofErr w:type="spellStart"/>
      <w:r w:rsidRPr="003A3D96">
        <w:rPr>
          <w:rFonts w:ascii="Calibri" w:hAnsi="Calibri"/>
          <w:sz w:val="22"/>
        </w:rPr>
        <w:t>dopouštěcí</w:t>
      </w:r>
      <w:proofErr w:type="spellEnd"/>
      <w:r w:rsidRPr="003A3D96">
        <w:rPr>
          <w:rFonts w:ascii="Calibri" w:hAnsi="Calibri"/>
          <w:sz w:val="22"/>
        </w:rPr>
        <w:t xml:space="preserve"> systém. Profesí MaR je napájena soustava úpravny a automatické </w:t>
      </w:r>
      <w:proofErr w:type="spellStart"/>
      <w:r w:rsidRPr="003A3D96">
        <w:rPr>
          <w:rFonts w:ascii="Calibri" w:hAnsi="Calibri"/>
          <w:sz w:val="22"/>
        </w:rPr>
        <w:t>dopouštěcí</w:t>
      </w:r>
      <w:proofErr w:type="spellEnd"/>
      <w:r w:rsidRPr="003A3D96">
        <w:rPr>
          <w:rFonts w:ascii="Calibri" w:hAnsi="Calibri"/>
          <w:sz w:val="22"/>
        </w:rPr>
        <w:t xml:space="preserve"> stanice. Z ní se snímá stav poruchy. Měření statického tlaku je informativní a slouží pro </w:t>
      </w:r>
      <w:proofErr w:type="spellStart"/>
      <w:r w:rsidRPr="003A3D96">
        <w:rPr>
          <w:rFonts w:ascii="Calibri" w:hAnsi="Calibri"/>
          <w:sz w:val="22"/>
        </w:rPr>
        <w:t>zaregulování</w:t>
      </w:r>
      <w:proofErr w:type="spellEnd"/>
      <w:r w:rsidRPr="003A3D96">
        <w:rPr>
          <w:rFonts w:ascii="Calibri" w:hAnsi="Calibri"/>
          <w:sz w:val="22"/>
        </w:rPr>
        <w:t>, nastavení a kontrolu.</w:t>
      </w:r>
    </w:p>
    <w:p w14:paraId="1B27626C" w14:textId="77777777" w:rsidR="00145D11" w:rsidRDefault="00BA0062" w:rsidP="00BA0062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062FA9">
        <w:rPr>
          <w:rFonts w:ascii="Calibri" w:hAnsi="Calibri"/>
          <w:sz w:val="22"/>
        </w:rPr>
        <w:t>Jako zdroj teplé</w:t>
      </w:r>
      <w:r>
        <w:rPr>
          <w:rFonts w:ascii="Calibri" w:hAnsi="Calibri"/>
          <w:sz w:val="22"/>
        </w:rPr>
        <w:t xml:space="preserve"> užitkové</w:t>
      </w:r>
      <w:r w:rsidRPr="00062FA9">
        <w:rPr>
          <w:rFonts w:ascii="Calibri" w:hAnsi="Calibri"/>
          <w:sz w:val="22"/>
        </w:rPr>
        <w:t xml:space="preserve"> vody j</w:t>
      </w:r>
      <w:r>
        <w:rPr>
          <w:rFonts w:ascii="Calibri" w:hAnsi="Calibri"/>
          <w:sz w:val="22"/>
        </w:rPr>
        <w:t xml:space="preserve">e pro celý objekt </w:t>
      </w:r>
      <w:r w:rsidRPr="00062FA9">
        <w:rPr>
          <w:rFonts w:ascii="Calibri" w:hAnsi="Calibri"/>
          <w:sz w:val="22"/>
        </w:rPr>
        <w:t>určen</w:t>
      </w:r>
      <w:r>
        <w:rPr>
          <w:rFonts w:ascii="Calibri" w:hAnsi="Calibri"/>
          <w:sz w:val="22"/>
        </w:rPr>
        <w:t xml:space="preserve"> zásobník</w:t>
      </w:r>
      <w:r w:rsidR="00145D11">
        <w:rPr>
          <w:rFonts w:ascii="Calibri" w:hAnsi="Calibri"/>
          <w:sz w:val="22"/>
        </w:rPr>
        <w:t xml:space="preserve"> TUV</w:t>
      </w:r>
      <w:r>
        <w:rPr>
          <w:rFonts w:ascii="Calibri" w:hAnsi="Calibri"/>
          <w:sz w:val="22"/>
        </w:rPr>
        <w:t>. Jeho teplota bude udržována na požadované úrovni pomocí nabíjení z rozvodu topné vody</w:t>
      </w:r>
      <w:r w:rsidR="00145D11">
        <w:rPr>
          <w:rFonts w:ascii="Calibri" w:hAnsi="Calibri"/>
          <w:sz w:val="22"/>
        </w:rPr>
        <w:t>. Pokud nebude systém umožňovat nahřátí z odpadního tepla a nepoběží výměníky CZT, bude se nádrž temperovat elektricky.</w:t>
      </w:r>
    </w:p>
    <w:p w14:paraId="223D3FE7" w14:textId="77777777" w:rsidR="00BA0062" w:rsidRPr="003A3D96" w:rsidRDefault="00BA0062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6E1FB940" w14:textId="77777777" w:rsidR="00465C01" w:rsidRPr="00BC0CE9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  <w:highlight w:val="green"/>
        </w:rPr>
      </w:pPr>
    </w:p>
    <w:p w14:paraId="2736BBD7" w14:textId="77777777" w:rsidR="00465C01" w:rsidRPr="00607BD7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607BD7">
        <w:rPr>
          <w:rFonts w:ascii="Calibri" w:hAnsi="Calibri"/>
          <w:b/>
          <w:bCs/>
          <w:sz w:val="22"/>
        </w:rPr>
        <w:t>2.5 Chlazení</w:t>
      </w:r>
    </w:p>
    <w:p w14:paraId="79D0ECA3" w14:textId="20E6D9A5" w:rsidR="00465C01" w:rsidRPr="00607BD7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607BD7">
        <w:rPr>
          <w:rFonts w:ascii="Calibri" w:hAnsi="Calibri"/>
          <w:sz w:val="22"/>
        </w:rPr>
        <w:t xml:space="preserve">Chladící voda pro VZT a dochlazování místností je připravována ve strojovně chlazení, </w:t>
      </w:r>
      <w:proofErr w:type="spellStart"/>
      <w:r w:rsidRPr="00607BD7">
        <w:rPr>
          <w:rFonts w:ascii="Calibri" w:hAnsi="Calibri"/>
          <w:sz w:val="22"/>
        </w:rPr>
        <w:t>m.č</w:t>
      </w:r>
      <w:proofErr w:type="spellEnd"/>
      <w:r w:rsidRPr="00607BD7">
        <w:rPr>
          <w:rFonts w:ascii="Calibri" w:hAnsi="Calibri"/>
          <w:sz w:val="22"/>
        </w:rPr>
        <w:t xml:space="preserve">. </w:t>
      </w:r>
      <w:proofErr w:type="gramStart"/>
      <w:r w:rsidR="001A3DFD">
        <w:rPr>
          <w:rFonts w:ascii="Calibri" w:hAnsi="Calibri"/>
          <w:sz w:val="22"/>
        </w:rPr>
        <w:t>326a</w:t>
      </w:r>
      <w:proofErr w:type="gramEnd"/>
      <w:r w:rsidRPr="00607BD7">
        <w:rPr>
          <w:rFonts w:ascii="Calibri" w:hAnsi="Calibri"/>
          <w:sz w:val="22"/>
        </w:rPr>
        <w:t xml:space="preserve">. Zdrojem chladu je </w:t>
      </w:r>
      <w:r w:rsidR="001A3DFD">
        <w:rPr>
          <w:rFonts w:ascii="Calibri" w:hAnsi="Calibri"/>
          <w:sz w:val="22"/>
        </w:rPr>
        <w:t xml:space="preserve">vnitřní kompresorová jednotka s venkovním chladičem. Ten bude možno využívat pro </w:t>
      </w:r>
      <w:proofErr w:type="spellStart"/>
      <w:r w:rsidR="001A3DFD">
        <w:rPr>
          <w:rFonts w:ascii="Calibri" w:hAnsi="Calibri"/>
          <w:sz w:val="22"/>
        </w:rPr>
        <w:t>freecooling</w:t>
      </w:r>
      <w:proofErr w:type="spellEnd"/>
      <w:r w:rsidR="001A3DFD">
        <w:rPr>
          <w:rFonts w:ascii="Calibri" w:hAnsi="Calibri"/>
          <w:sz w:val="22"/>
        </w:rPr>
        <w:t xml:space="preserve">. </w:t>
      </w:r>
      <w:proofErr w:type="spellStart"/>
      <w:r w:rsidRPr="00607BD7">
        <w:rPr>
          <w:rFonts w:ascii="Calibri" w:hAnsi="Calibri"/>
          <w:sz w:val="22"/>
        </w:rPr>
        <w:t>Chille</w:t>
      </w:r>
      <w:r w:rsidR="001A3DFD">
        <w:rPr>
          <w:rFonts w:ascii="Calibri" w:hAnsi="Calibri"/>
          <w:sz w:val="22"/>
        </w:rPr>
        <w:t>r</w:t>
      </w:r>
      <w:proofErr w:type="spellEnd"/>
      <w:r w:rsidR="001A3DFD">
        <w:rPr>
          <w:rFonts w:ascii="Calibri" w:hAnsi="Calibri"/>
          <w:sz w:val="22"/>
        </w:rPr>
        <w:t xml:space="preserve"> </w:t>
      </w:r>
      <w:r w:rsidRPr="00607BD7">
        <w:rPr>
          <w:rFonts w:ascii="Calibri" w:hAnsi="Calibri"/>
          <w:sz w:val="22"/>
        </w:rPr>
        <w:t xml:space="preserve">napájí profese silnoproudu, ostatní zařízení chlazení napájí MaR. V chodu bude podle polohy přepínače na dveřích: A – dle požadavku chladu z jednotlivých </w:t>
      </w:r>
      <w:r w:rsidR="00145D11">
        <w:rPr>
          <w:rFonts w:ascii="Calibri" w:hAnsi="Calibri"/>
          <w:sz w:val="22"/>
        </w:rPr>
        <w:t>odběrných míst</w:t>
      </w:r>
      <w:r w:rsidRPr="00607BD7">
        <w:rPr>
          <w:rFonts w:ascii="Calibri" w:hAnsi="Calibri"/>
          <w:sz w:val="22"/>
        </w:rPr>
        <w:t>, 0 – vypnuto, R – zapnuto.</w:t>
      </w:r>
    </w:p>
    <w:p w14:paraId="5F1318A2" w14:textId="0A6E269F" w:rsidR="00465C01" w:rsidRPr="00607BD7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proofErr w:type="spellStart"/>
      <w:r w:rsidRPr="00607BD7">
        <w:rPr>
          <w:rFonts w:ascii="Calibri" w:hAnsi="Calibri"/>
          <w:sz w:val="22"/>
        </w:rPr>
        <w:t>Chiller</w:t>
      </w:r>
      <w:proofErr w:type="spellEnd"/>
      <w:r w:rsidRPr="00607BD7">
        <w:rPr>
          <w:rFonts w:ascii="Calibri" w:hAnsi="Calibri"/>
          <w:sz w:val="22"/>
        </w:rPr>
        <w:t xml:space="preserve"> je ovládán signálem povolení chodu a jsou snímány signály</w:t>
      </w:r>
      <w:r w:rsidR="001A3DFD">
        <w:rPr>
          <w:rFonts w:ascii="Calibri" w:hAnsi="Calibri"/>
          <w:sz w:val="22"/>
        </w:rPr>
        <w:t xml:space="preserve"> o jeho stavu včetně požadavku na ovládání ventilu odpadního tepla</w:t>
      </w:r>
      <w:r w:rsidRPr="00607BD7">
        <w:rPr>
          <w:rFonts w:ascii="Calibri" w:hAnsi="Calibri"/>
          <w:sz w:val="22"/>
        </w:rPr>
        <w:t xml:space="preserve">. Měření teploty za a před </w:t>
      </w:r>
      <w:proofErr w:type="spellStart"/>
      <w:r w:rsidRPr="00607BD7">
        <w:rPr>
          <w:rFonts w:ascii="Calibri" w:hAnsi="Calibri"/>
          <w:sz w:val="22"/>
        </w:rPr>
        <w:t>chillerem</w:t>
      </w:r>
      <w:proofErr w:type="spellEnd"/>
      <w:r w:rsidRPr="00607BD7">
        <w:rPr>
          <w:rFonts w:ascii="Calibri" w:hAnsi="Calibri"/>
          <w:sz w:val="22"/>
        </w:rPr>
        <w:t xml:space="preserve"> bude mít informační charakter pro kontrolu správnosti provozu. </w:t>
      </w:r>
    </w:p>
    <w:p w14:paraId="70679A1C" w14:textId="1A1A1C53" w:rsidR="001A3DFD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607BD7">
        <w:rPr>
          <w:rFonts w:ascii="Calibri" w:hAnsi="Calibri"/>
          <w:sz w:val="22"/>
        </w:rPr>
        <w:t>Čerpadla</w:t>
      </w:r>
      <w:r>
        <w:rPr>
          <w:rFonts w:ascii="Calibri" w:hAnsi="Calibri"/>
          <w:sz w:val="22"/>
        </w:rPr>
        <w:t xml:space="preserve"> </w:t>
      </w:r>
      <w:r w:rsidR="00BA0062">
        <w:rPr>
          <w:rFonts w:ascii="Calibri" w:hAnsi="Calibri"/>
          <w:sz w:val="22"/>
        </w:rPr>
        <w:t xml:space="preserve">distribuce </w:t>
      </w:r>
      <w:r w:rsidRPr="00607BD7">
        <w:rPr>
          <w:rFonts w:ascii="Calibri" w:hAnsi="Calibri"/>
          <w:sz w:val="22"/>
        </w:rPr>
        <w:t>budou řízena</w:t>
      </w:r>
      <w:r w:rsidR="00BA0062">
        <w:rPr>
          <w:rFonts w:ascii="Calibri" w:hAnsi="Calibri"/>
          <w:sz w:val="22"/>
        </w:rPr>
        <w:t xml:space="preserve"> </w:t>
      </w:r>
      <w:r w:rsidRPr="00607BD7">
        <w:rPr>
          <w:rFonts w:ascii="Calibri" w:hAnsi="Calibri"/>
          <w:sz w:val="22"/>
        </w:rPr>
        <w:t xml:space="preserve">na konstantní tlak v systému. </w:t>
      </w:r>
      <w:r>
        <w:rPr>
          <w:rFonts w:ascii="Calibri" w:hAnsi="Calibri"/>
          <w:sz w:val="22"/>
        </w:rPr>
        <w:t>Z čerpadel se b</w:t>
      </w:r>
      <w:r w:rsidRPr="00607BD7">
        <w:rPr>
          <w:rFonts w:ascii="Calibri" w:hAnsi="Calibri"/>
          <w:sz w:val="22"/>
        </w:rPr>
        <w:t xml:space="preserve">ude snímat chod, porucha, ovládat povelem a výkon zadávat signálem </w:t>
      </w:r>
      <w:proofErr w:type="gramStart"/>
      <w:r w:rsidRPr="00607BD7">
        <w:rPr>
          <w:rFonts w:ascii="Calibri" w:hAnsi="Calibri"/>
          <w:sz w:val="22"/>
        </w:rPr>
        <w:t>0-10V</w:t>
      </w:r>
      <w:proofErr w:type="gramEnd"/>
      <w:r w:rsidRPr="00607BD7">
        <w:rPr>
          <w:rFonts w:ascii="Calibri" w:hAnsi="Calibri"/>
          <w:sz w:val="22"/>
        </w:rPr>
        <w:t xml:space="preserve">. </w:t>
      </w:r>
    </w:p>
    <w:p w14:paraId="59765035" w14:textId="77777777" w:rsidR="00BA0062" w:rsidRDefault="00BA0062" w:rsidP="00BA0062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607BD7">
        <w:rPr>
          <w:rFonts w:ascii="Calibri" w:hAnsi="Calibri"/>
          <w:sz w:val="22"/>
        </w:rPr>
        <w:t xml:space="preserve">Ventil </w:t>
      </w:r>
      <w:r>
        <w:rPr>
          <w:rFonts w:ascii="Calibri" w:hAnsi="Calibri"/>
          <w:sz w:val="22"/>
        </w:rPr>
        <w:t>by-passu</w:t>
      </w:r>
      <w:r w:rsidRPr="00607BD7">
        <w:rPr>
          <w:rFonts w:ascii="Calibri" w:hAnsi="Calibri"/>
          <w:sz w:val="22"/>
        </w:rPr>
        <w:t xml:space="preserve"> slouží pro zajištění minimálního průtoku systémem chlazení. Měřič spotřeby bude sloužit nejen pro orientaci </w:t>
      </w:r>
      <w:proofErr w:type="spellStart"/>
      <w:r w:rsidRPr="00607BD7">
        <w:rPr>
          <w:rFonts w:ascii="Calibri" w:hAnsi="Calibri"/>
          <w:sz w:val="22"/>
        </w:rPr>
        <w:t>vytížitelnosti</w:t>
      </w:r>
      <w:proofErr w:type="spellEnd"/>
      <w:r w:rsidRPr="00607BD7">
        <w:rPr>
          <w:rFonts w:ascii="Calibri" w:hAnsi="Calibri"/>
          <w:sz w:val="22"/>
        </w:rPr>
        <w:t xml:space="preserve"> zdroje chladu, monitoring spotřeby, ale především pro řízení minimálního průtoku nutného pro bezpečný chod </w:t>
      </w:r>
      <w:proofErr w:type="spellStart"/>
      <w:r w:rsidRPr="00607BD7">
        <w:rPr>
          <w:rFonts w:ascii="Calibri" w:hAnsi="Calibri"/>
          <w:sz w:val="22"/>
        </w:rPr>
        <w:t>chilleru</w:t>
      </w:r>
      <w:proofErr w:type="spellEnd"/>
      <w:r>
        <w:rPr>
          <w:rFonts w:ascii="Calibri" w:hAnsi="Calibri"/>
          <w:sz w:val="22"/>
        </w:rPr>
        <w:t xml:space="preserve">. </w:t>
      </w:r>
    </w:p>
    <w:p w14:paraId="5C99DF4F" w14:textId="77777777" w:rsidR="00465C01" w:rsidRPr="00607BD7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BA0062">
        <w:rPr>
          <w:rFonts w:ascii="Calibri" w:hAnsi="Calibri"/>
          <w:sz w:val="22"/>
        </w:rPr>
        <w:lastRenderedPageBreak/>
        <w:t>Pro udržení požadovaného tlaku v</w:t>
      </w:r>
      <w:r w:rsidRPr="00607BD7">
        <w:rPr>
          <w:rFonts w:ascii="Calibri" w:hAnsi="Calibri"/>
          <w:sz w:val="22"/>
        </w:rPr>
        <w:t xml:space="preserve"> soustavě slouží </w:t>
      </w:r>
      <w:proofErr w:type="spellStart"/>
      <w:r w:rsidRPr="00607BD7">
        <w:rPr>
          <w:rFonts w:ascii="Calibri" w:hAnsi="Calibri"/>
          <w:sz w:val="22"/>
        </w:rPr>
        <w:t>dopouštěcí</w:t>
      </w:r>
      <w:proofErr w:type="spellEnd"/>
      <w:r w:rsidRPr="00607BD7">
        <w:rPr>
          <w:rFonts w:ascii="Calibri" w:hAnsi="Calibri"/>
          <w:sz w:val="22"/>
        </w:rPr>
        <w:t xml:space="preserve"> systém. Je autonomní a poskytuje signál o celkové poruše.</w:t>
      </w:r>
      <w:r>
        <w:rPr>
          <w:rFonts w:ascii="Calibri" w:hAnsi="Calibri"/>
          <w:sz w:val="22"/>
        </w:rPr>
        <w:t xml:space="preserve"> </w:t>
      </w:r>
      <w:r w:rsidRPr="00607BD7">
        <w:rPr>
          <w:rFonts w:ascii="Calibri" w:hAnsi="Calibri"/>
          <w:sz w:val="22"/>
        </w:rPr>
        <w:t xml:space="preserve">Čidlo tlaku slouží pro kontrolu. </w:t>
      </w:r>
      <w:r>
        <w:rPr>
          <w:rFonts w:ascii="Calibri" w:hAnsi="Calibri"/>
          <w:sz w:val="22"/>
        </w:rPr>
        <w:t xml:space="preserve">Profese MaR rovněž napájí další části dopouštění a úpravy vod. </w:t>
      </w:r>
      <w:r w:rsidRPr="00607BD7">
        <w:rPr>
          <w:rFonts w:ascii="Calibri" w:hAnsi="Calibri"/>
          <w:sz w:val="22"/>
        </w:rPr>
        <w:t>Čidlo zaplavení vyhlašuje alarm.</w:t>
      </w:r>
    </w:p>
    <w:p w14:paraId="6BC6C468" w14:textId="6694DC7F" w:rsidR="00465C01" w:rsidRDefault="00BA0062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Ve </w:t>
      </w:r>
      <w:r w:rsidR="00465C01" w:rsidRPr="00607BD7">
        <w:rPr>
          <w:rFonts w:ascii="Calibri" w:hAnsi="Calibri"/>
          <w:sz w:val="22"/>
        </w:rPr>
        <w:t>strojovně</w:t>
      </w:r>
      <w:r>
        <w:rPr>
          <w:rFonts w:ascii="Calibri" w:hAnsi="Calibri"/>
          <w:sz w:val="22"/>
        </w:rPr>
        <w:t xml:space="preserve"> se bude</w:t>
      </w:r>
      <w:r w:rsidR="00465C01" w:rsidRPr="00607BD7">
        <w:rPr>
          <w:rFonts w:ascii="Calibri" w:hAnsi="Calibri"/>
          <w:sz w:val="22"/>
        </w:rPr>
        <w:t xml:space="preserve"> měřit únik chladícího plynu, který v případě havárie</w:t>
      </w:r>
      <w:r w:rsidR="00465C01">
        <w:rPr>
          <w:rFonts w:ascii="Calibri" w:hAnsi="Calibri"/>
          <w:sz w:val="22"/>
        </w:rPr>
        <w:t xml:space="preserve"> se</w:t>
      </w:r>
      <w:r w:rsidR="00465C01" w:rsidRPr="00607BD7">
        <w:rPr>
          <w:rFonts w:ascii="Calibri" w:hAnsi="Calibri"/>
          <w:sz w:val="22"/>
        </w:rPr>
        <w:t xml:space="preserve"> může dostat do strojovny. Při jeho detekci se spustí větrání a vyhlásí alarm</w:t>
      </w:r>
      <w:r w:rsidR="00465C01">
        <w:rPr>
          <w:rFonts w:ascii="Calibri" w:hAnsi="Calibri"/>
          <w:sz w:val="22"/>
        </w:rPr>
        <w:t>.</w:t>
      </w:r>
    </w:p>
    <w:p w14:paraId="4369B84D" w14:textId="53384111" w:rsidR="00465C01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302516DF" w14:textId="77777777" w:rsidR="00145D11" w:rsidRPr="009D7ECB" w:rsidRDefault="00145D1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49D038D0" w14:textId="77777777" w:rsidR="00465C01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 w:rsidRPr="001305BA">
        <w:rPr>
          <w:rFonts w:ascii="Calibri" w:hAnsi="Calibri"/>
          <w:b/>
          <w:bCs/>
          <w:sz w:val="22"/>
        </w:rPr>
        <w:t>2.</w:t>
      </w:r>
      <w:r>
        <w:rPr>
          <w:rFonts w:ascii="Calibri" w:hAnsi="Calibri"/>
          <w:b/>
          <w:bCs/>
          <w:sz w:val="22"/>
        </w:rPr>
        <w:t>6</w:t>
      </w:r>
      <w:r w:rsidRPr="001305BA">
        <w:rPr>
          <w:rFonts w:ascii="Calibri" w:hAnsi="Calibri"/>
          <w:b/>
          <w:bCs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Ostatní</w:t>
      </w:r>
    </w:p>
    <w:p w14:paraId="54207168" w14:textId="566EF65B" w:rsidR="00465C01" w:rsidRPr="00062FA9" w:rsidRDefault="00FD431F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>Vodní hospodářství</w:t>
      </w:r>
    </w:p>
    <w:p w14:paraId="4D133431" w14:textId="77777777" w:rsidR="00FD431F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062FA9">
        <w:rPr>
          <w:rFonts w:ascii="Calibri" w:hAnsi="Calibri"/>
          <w:sz w:val="22"/>
        </w:rPr>
        <w:t>Rozvaděč RA1.</w:t>
      </w:r>
      <w:r w:rsidR="00FD431F">
        <w:rPr>
          <w:rFonts w:ascii="Calibri" w:hAnsi="Calibri"/>
          <w:sz w:val="22"/>
        </w:rPr>
        <w:t>1</w:t>
      </w:r>
      <w:r w:rsidRPr="00062FA9">
        <w:rPr>
          <w:rFonts w:ascii="Calibri" w:hAnsi="Calibri"/>
          <w:sz w:val="22"/>
        </w:rPr>
        <w:t xml:space="preserve"> bude řešit i </w:t>
      </w:r>
      <w:r w:rsidR="00FD431F">
        <w:rPr>
          <w:rFonts w:ascii="Calibri" w:hAnsi="Calibri"/>
          <w:sz w:val="22"/>
        </w:rPr>
        <w:t xml:space="preserve">nakládání s </w:t>
      </w:r>
      <w:r w:rsidRPr="00062FA9">
        <w:rPr>
          <w:rFonts w:ascii="Calibri" w:hAnsi="Calibri"/>
          <w:sz w:val="22"/>
        </w:rPr>
        <w:t>vod</w:t>
      </w:r>
      <w:r w:rsidR="00FD431F">
        <w:rPr>
          <w:rFonts w:ascii="Calibri" w:hAnsi="Calibri"/>
          <w:sz w:val="22"/>
        </w:rPr>
        <w:t>ami</w:t>
      </w:r>
      <w:r w:rsidRPr="00062FA9">
        <w:rPr>
          <w:rFonts w:ascii="Calibri" w:hAnsi="Calibri"/>
          <w:sz w:val="22"/>
        </w:rPr>
        <w:t xml:space="preserve">. </w:t>
      </w:r>
      <w:r w:rsidR="00FD431F">
        <w:rPr>
          <w:rFonts w:ascii="Calibri" w:hAnsi="Calibri"/>
          <w:sz w:val="22"/>
        </w:rPr>
        <w:t xml:space="preserve">Venkovní retenční nádrž bude obsahovat čerpadlo, které bude vytlačovat vodu do </w:t>
      </w:r>
      <w:proofErr w:type="spellStart"/>
      <w:r w:rsidR="00FD431F">
        <w:rPr>
          <w:rFonts w:ascii="Calibri" w:hAnsi="Calibri"/>
          <w:sz w:val="22"/>
        </w:rPr>
        <w:t>m.č</w:t>
      </w:r>
      <w:proofErr w:type="spellEnd"/>
      <w:r w:rsidR="00FD431F">
        <w:rPr>
          <w:rFonts w:ascii="Calibri" w:hAnsi="Calibri"/>
          <w:sz w:val="22"/>
        </w:rPr>
        <w:t>. 114 k zužitkování. Profese ZTI dodá zařízení filtrace a úpravy vod. MaR bude tato zařízení napájet a monitorovat jejich chod. Zajistí i měření spotřeb pitné vody.</w:t>
      </w:r>
    </w:p>
    <w:p w14:paraId="4675A062" w14:textId="4F0FA382" w:rsidR="00465C01" w:rsidRDefault="00FD431F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Využití vod bude pro technologii vodíku, splachování a zavlažování.  </w:t>
      </w:r>
      <w:r w:rsidR="00465C01" w:rsidRPr="00062FA9">
        <w:rPr>
          <w:rFonts w:ascii="Calibri" w:hAnsi="Calibri"/>
          <w:sz w:val="22"/>
        </w:rPr>
        <w:t>MaR bude monitorovat stav hladiny nádrž</w:t>
      </w:r>
      <w:r>
        <w:rPr>
          <w:rFonts w:ascii="Calibri" w:hAnsi="Calibri"/>
          <w:sz w:val="22"/>
        </w:rPr>
        <w:t>í</w:t>
      </w:r>
      <w:r w:rsidR="00465C01" w:rsidRPr="00062FA9">
        <w:rPr>
          <w:rFonts w:ascii="Calibri" w:hAnsi="Calibri"/>
          <w:sz w:val="22"/>
        </w:rPr>
        <w:t>. Pokud bude vody málo, bude dopouštěna z řádu, což zabezpečuje</w:t>
      </w:r>
      <w:r>
        <w:rPr>
          <w:rFonts w:ascii="Calibri" w:hAnsi="Calibri"/>
          <w:sz w:val="22"/>
        </w:rPr>
        <w:t xml:space="preserve"> technologie ZTI</w:t>
      </w:r>
      <w:r w:rsidR="00465C01" w:rsidRPr="00062FA9">
        <w:rPr>
          <w:rFonts w:ascii="Calibri" w:hAnsi="Calibri"/>
          <w:sz w:val="22"/>
        </w:rPr>
        <w:t xml:space="preserve">. </w:t>
      </w:r>
    </w:p>
    <w:p w14:paraId="2600882C" w14:textId="7D74C092" w:rsidR="00FD431F" w:rsidRDefault="00FD431F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030C90E9" w14:textId="1F7D2945" w:rsidR="00FD431F" w:rsidRPr="00F77DB8" w:rsidRDefault="00FD431F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 w:rsidRPr="00F77DB8">
        <w:rPr>
          <w:rFonts w:ascii="Calibri" w:hAnsi="Calibri"/>
          <w:b/>
          <w:bCs/>
          <w:sz w:val="22"/>
        </w:rPr>
        <w:t>Monitoring úniku plynů</w:t>
      </w:r>
    </w:p>
    <w:p w14:paraId="1FA51156" w14:textId="289C7968" w:rsidR="00FD431F" w:rsidRDefault="00FD431F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 laboratořích, kde se může vyskytovat únik nebezpečných plynů, budou technologií umístěny detekční čidla a ústředna. </w:t>
      </w:r>
      <w:r w:rsidR="00F77DB8">
        <w:rPr>
          <w:rFonts w:ascii="Calibri" w:hAnsi="Calibri"/>
          <w:sz w:val="22"/>
        </w:rPr>
        <w:t xml:space="preserve">Tyto ústředny budou napájeny a primárně monitorovány profesí silnoproudu z rozvaděče se zajištěným napájením R-EVAK. Tyto signály budou rozmnoženy a poskytnuty mj. profesi MaR. Při detekci 2. stupně se vypne objektové VZT zařízení. Silnoproud zajistí spuštění havarijního větrání.   </w:t>
      </w:r>
    </w:p>
    <w:p w14:paraId="15EA4EE5" w14:textId="58E15EF0" w:rsidR="00F77DB8" w:rsidRDefault="00F77DB8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</w:p>
    <w:p w14:paraId="5903FC6C" w14:textId="1DB2D0A0" w:rsidR="00F77DB8" w:rsidRPr="00F77DB8" w:rsidRDefault="00F77DB8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b/>
          <w:bCs/>
          <w:sz w:val="22"/>
        </w:rPr>
      </w:pPr>
      <w:r w:rsidRPr="00F77DB8">
        <w:rPr>
          <w:rFonts w:ascii="Calibri" w:hAnsi="Calibri"/>
          <w:b/>
          <w:bCs/>
          <w:sz w:val="22"/>
        </w:rPr>
        <w:t>Monitoring energií</w:t>
      </w:r>
    </w:p>
    <w:p w14:paraId="6FFA599F" w14:textId="0F37711C" w:rsidR="00F77DB8" w:rsidRDefault="00F77DB8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Systém MaR zajistí monitoring spotřeby na hlavním přívodu elektrické energie do objektu. Elektroměr zajistí profese silnoproudu, data po </w:t>
      </w:r>
      <w:proofErr w:type="spellStart"/>
      <w:r>
        <w:rPr>
          <w:rFonts w:ascii="Calibri" w:hAnsi="Calibri"/>
          <w:sz w:val="22"/>
        </w:rPr>
        <w:t>Modbusu</w:t>
      </w:r>
      <w:proofErr w:type="spellEnd"/>
      <w:r>
        <w:rPr>
          <w:rFonts w:ascii="Calibri" w:hAnsi="Calibri"/>
          <w:sz w:val="22"/>
        </w:rPr>
        <w:t xml:space="preserve"> budou navedena do objektové vizualizace.</w:t>
      </w:r>
    </w:p>
    <w:p w14:paraId="5CFB0621" w14:textId="67ED9FC7" w:rsidR="00F77DB8" w:rsidRPr="00062FA9" w:rsidRDefault="00F77DB8" w:rsidP="00FD431F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Profese rovněž zajistí monitoring spotřeby zemního plynu, a to pomocí převodníku pulsů na M-BUS.</w:t>
      </w:r>
      <w:r w:rsidR="00145D11">
        <w:rPr>
          <w:rFonts w:ascii="Calibri" w:hAnsi="Calibri"/>
          <w:sz w:val="22"/>
        </w:rPr>
        <w:t xml:space="preserve"> Zároveň zajistí i napájení a ovládání BAP, který bude vypínat od EPS. </w:t>
      </w:r>
      <w:r>
        <w:rPr>
          <w:rFonts w:ascii="Calibri" w:hAnsi="Calibri"/>
          <w:sz w:val="22"/>
        </w:rPr>
        <w:t xml:space="preserve">   </w:t>
      </w:r>
    </w:p>
    <w:p w14:paraId="2996B941" w14:textId="40EACC25" w:rsidR="00465C01" w:rsidRDefault="00465C01" w:rsidP="00465C01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 w:rsidRPr="00062FA9">
        <w:rPr>
          <w:rFonts w:ascii="Calibri" w:hAnsi="Calibri"/>
          <w:sz w:val="22"/>
        </w:rPr>
        <w:t xml:space="preserve"> </w:t>
      </w:r>
    </w:p>
    <w:p w14:paraId="0E8379D8" w14:textId="27B09E9F" w:rsidR="003128FC" w:rsidRPr="00BB1979" w:rsidRDefault="003128FC" w:rsidP="003128FC">
      <w:pPr>
        <w:overflowPunct w:val="0"/>
        <w:autoSpaceDE w:val="0"/>
        <w:autoSpaceDN w:val="0"/>
        <w:adjustRightInd w:val="0"/>
        <w:spacing w:before="8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proofErr w:type="gramStart"/>
      <w:r>
        <w:rPr>
          <w:rFonts w:ascii="Calibri" w:hAnsi="Calibri"/>
          <w:b/>
          <w:sz w:val="22"/>
        </w:rPr>
        <w:t>2.</w:t>
      </w:r>
      <w:r w:rsidR="0096286F">
        <w:rPr>
          <w:rFonts w:ascii="Calibri" w:hAnsi="Calibri"/>
          <w:b/>
          <w:sz w:val="22"/>
        </w:rPr>
        <w:t>7</w:t>
      </w:r>
      <w:r w:rsidRPr="0086592F">
        <w:rPr>
          <w:rFonts w:ascii="Calibri" w:hAnsi="Calibri"/>
          <w:b/>
          <w:sz w:val="22"/>
        </w:rPr>
        <w:t xml:space="preserve">  P</w:t>
      </w:r>
      <w:r>
        <w:rPr>
          <w:rFonts w:ascii="Calibri" w:hAnsi="Calibri"/>
          <w:b/>
          <w:sz w:val="22"/>
        </w:rPr>
        <w:t>r</w:t>
      </w:r>
      <w:r w:rsidRPr="0086592F">
        <w:rPr>
          <w:rFonts w:ascii="Calibri" w:hAnsi="Calibri"/>
          <w:b/>
          <w:sz w:val="22"/>
        </w:rPr>
        <w:t>o</w:t>
      </w:r>
      <w:r>
        <w:rPr>
          <w:rFonts w:ascii="Calibri" w:hAnsi="Calibri"/>
          <w:b/>
          <w:sz w:val="22"/>
        </w:rPr>
        <w:t>gramové</w:t>
      </w:r>
      <w:proofErr w:type="gramEnd"/>
      <w:r>
        <w:rPr>
          <w:rFonts w:ascii="Calibri" w:hAnsi="Calibri"/>
          <w:b/>
          <w:sz w:val="22"/>
        </w:rPr>
        <w:t xml:space="preserve"> vybavení</w:t>
      </w:r>
    </w:p>
    <w:p w14:paraId="64E6103C" w14:textId="154F448A" w:rsidR="003128FC" w:rsidRPr="00341FFA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341FFA">
        <w:rPr>
          <w:rFonts w:ascii="Calibri" w:hAnsi="Calibri"/>
          <w:sz w:val="22"/>
        </w:rPr>
        <w:t>Dodávka a volba PLC musí být kompatibilní se zvyklostmi a standardy VŠB</w:t>
      </w:r>
      <w:r w:rsidR="002F22D9">
        <w:rPr>
          <w:rFonts w:ascii="Calibri" w:hAnsi="Calibri"/>
          <w:sz w:val="22"/>
        </w:rPr>
        <w:t>-TUO</w:t>
      </w:r>
      <w:r>
        <w:rPr>
          <w:rFonts w:ascii="Calibri" w:hAnsi="Calibri"/>
          <w:sz w:val="22"/>
        </w:rPr>
        <w:t xml:space="preserve"> a musí být zástupcem investora odsouhlasena</w:t>
      </w:r>
      <w:r w:rsidRPr="00341FFA">
        <w:rPr>
          <w:rFonts w:ascii="Calibri" w:hAnsi="Calibri"/>
          <w:sz w:val="22"/>
        </w:rPr>
        <w:t xml:space="preserve">. </w:t>
      </w:r>
      <w:r>
        <w:rPr>
          <w:rFonts w:ascii="Calibri" w:hAnsi="Calibri"/>
          <w:sz w:val="22"/>
        </w:rPr>
        <w:t>Rovněž</w:t>
      </w:r>
      <w:r w:rsidRPr="00341FFA">
        <w:rPr>
          <w:rFonts w:ascii="Calibri" w:hAnsi="Calibri"/>
          <w:sz w:val="22"/>
        </w:rPr>
        <w:t xml:space="preserve"> musí být systém kompatibilní se stávající vizualizací.</w:t>
      </w:r>
    </w:p>
    <w:p w14:paraId="6909B38C" w14:textId="77777777" w:rsidR="003128FC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341FFA">
        <w:rPr>
          <w:rFonts w:ascii="Calibri" w:hAnsi="Calibri"/>
          <w:sz w:val="22"/>
        </w:rPr>
        <w:t xml:space="preserve">Programátor a realizační firma musí mít </w:t>
      </w:r>
      <w:r>
        <w:rPr>
          <w:rFonts w:ascii="Calibri" w:hAnsi="Calibri"/>
          <w:sz w:val="22"/>
        </w:rPr>
        <w:t xml:space="preserve">hluboké </w:t>
      </w:r>
      <w:r w:rsidRPr="00341FFA">
        <w:rPr>
          <w:rFonts w:ascii="Calibri" w:hAnsi="Calibri"/>
          <w:sz w:val="22"/>
        </w:rPr>
        <w:t xml:space="preserve">znalosti a zkušenosti s rozsáhlými HVAC systémy a IRC regulací. Tyto zkušenosti musí zanést do programového vybavení </w:t>
      </w:r>
      <w:r>
        <w:rPr>
          <w:rFonts w:ascii="Calibri" w:hAnsi="Calibri"/>
          <w:sz w:val="22"/>
        </w:rPr>
        <w:t>a samotné realizace.</w:t>
      </w:r>
    </w:p>
    <w:p w14:paraId="3439F553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SW vybavení PLC bere zřetel na maximální spolehlivost řešení, zajištění všech bezpečnostních funkcí, splnění požadovaných parametrů, ekonomiku provozu, komfort ovládání a snadnost obsluhy. </w:t>
      </w:r>
    </w:p>
    <w:p w14:paraId="2E854779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Pro ovládané prvky je možno zvolit režim automatického provozu (s příslušnými regulačními smyčkami) a režim ručního nastavení. Tento režim bude moci zvolit pouze zaškolená obsluha s detailními znalostmi systému, neboť pak může dojít k nedodržení některých parametrů, př. vzniku škod.</w:t>
      </w:r>
    </w:p>
    <w:p w14:paraId="4A13AA06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Na </w:t>
      </w:r>
      <w:r>
        <w:rPr>
          <w:rFonts w:ascii="Calibri" w:hAnsi="Calibri"/>
          <w:sz w:val="22"/>
        </w:rPr>
        <w:t>terminálu v rozvaděči</w:t>
      </w:r>
      <w:r w:rsidRPr="0086592F">
        <w:rPr>
          <w:rFonts w:ascii="Calibri" w:hAnsi="Calibri"/>
          <w:sz w:val="22"/>
        </w:rPr>
        <w:t xml:space="preserve"> je možno prohlížet všechny měřené veličiny a aktuální alarmové stavy</w:t>
      </w:r>
      <w:r>
        <w:rPr>
          <w:rFonts w:ascii="Calibri" w:hAnsi="Calibri"/>
          <w:sz w:val="22"/>
        </w:rPr>
        <w:t xml:space="preserve"> daného systému</w:t>
      </w:r>
      <w:r w:rsidRPr="0086592F">
        <w:rPr>
          <w:rFonts w:ascii="Calibri" w:hAnsi="Calibri"/>
          <w:sz w:val="22"/>
        </w:rPr>
        <w:t xml:space="preserve">. Je rovněž možné měnit </w:t>
      </w:r>
      <w:r>
        <w:rPr>
          <w:rFonts w:ascii="Calibri" w:hAnsi="Calibri"/>
          <w:sz w:val="22"/>
        </w:rPr>
        <w:t xml:space="preserve">základní </w:t>
      </w:r>
      <w:r w:rsidRPr="0086592F">
        <w:rPr>
          <w:rFonts w:ascii="Calibri" w:hAnsi="Calibri"/>
          <w:sz w:val="22"/>
        </w:rPr>
        <w:t>požadované parametry. Předpokládá se, že manipulaci budou provádět pouze zodpovědné a vyškolené osoby.</w:t>
      </w:r>
    </w:p>
    <w:p w14:paraId="6F6E8371" w14:textId="43B095C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 xml:space="preserve">Před započetí prací a v jejím průběhu bude </w:t>
      </w:r>
      <w:r>
        <w:rPr>
          <w:rFonts w:ascii="Calibri" w:hAnsi="Calibri"/>
          <w:sz w:val="22"/>
        </w:rPr>
        <w:t>dodavatel a programátor konzultovat s provozovatelem</w:t>
      </w:r>
      <w:r w:rsidRPr="0086592F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detaily zapojení,</w:t>
      </w:r>
      <w:r w:rsidRPr="0086592F">
        <w:rPr>
          <w:rFonts w:ascii="Calibri" w:hAnsi="Calibri"/>
          <w:sz w:val="22"/>
        </w:rPr>
        <w:t xml:space="preserve"> způsoby řízení</w:t>
      </w:r>
      <w:r>
        <w:rPr>
          <w:rFonts w:ascii="Calibri" w:hAnsi="Calibri"/>
          <w:sz w:val="22"/>
        </w:rPr>
        <w:t xml:space="preserve">, </w:t>
      </w:r>
      <w:proofErr w:type="gramStart"/>
      <w:r>
        <w:rPr>
          <w:rFonts w:ascii="Calibri" w:hAnsi="Calibri"/>
          <w:sz w:val="22"/>
        </w:rPr>
        <w:t>zobrazení,</w:t>
      </w:r>
      <w:proofErr w:type="gramEnd"/>
      <w:r>
        <w:rPr>
          <w:rFonts w:ascii="Calibri" w:hAnsi="Calibri"/>
          <w:sz w:val="22"/>
        </w:rPr>
        <w:t xml:space="preserve"> apod.</w:t>
      </w:r>
      <w:r w:rsidR="000B20FC">
        <w:rPr>
          <w:rFonts w:ascii="Calibri" w:hAnsi="Calibri"/>
          <w:sz w:val="22"/>
        </w:rPr>
        <w:t xml:space="preserve"> Každou funkční verzi</w:t>
      </w:r>
      <w:r w:rsidR="00EA519A">
        <w:rPr>
          <w:rFonts w:ascii="Calibri" w:hAnsi="Calibri"/>
          <w:sz w:val="22"/>
        </w:rPr>
        <w:t xml:space="preserve"> (po každé opravě)</w:t>
      </w:r>
      <w:r w:rsidR="000B20FC">
        <w:rPr>
          <w:rFonts w:ascii="Calibri" w:hAnsi="Calibri"/>
          <w:sz w:val="22"/>
        </w:rPr>
        <w:t xml:space="preserve"> programu v editovatelné podobě předá </w:t>
      </w:r>
      <w:r w:rsidR="00EA519A">
        <w:rPr>
          <w:rFonts w:ascii="Calibri" w:hAnsi="Calibri"/>
          <w:sz w:val="22"/>
        </w:rPr>
        <w:t>dodavatel uživateli.</w:t>
      </w:r>
    </w:p>
    <w:p w14:paraId="7DB56907" w14:textId="77777777" w:rsidR="003128FC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 xml:space="preserve">Všechny důležité alarmy se po odeznění musí ručně </w:t>
      </w:r>
      <w:proofErr w:type="spellStart"/>
      <w:r>
        <w:rPr>
          <w:rFonts w:ascii="Calibri" w:hAnsi="Calibri"/>
          <w:sz w:val="22"/>
        </w:rPr>
        <w:t>odkvitovat</w:t>
      </w:r>
      <w:proofErr w:type="spellEnd"/>
      <w:r>
        <w:rPr>
          <w:rFonts w:ascii="Calibri" w:hAnsi="Calibri"/>
          <w:sz w:val="22"/>
        </w:rPr>
        <w:t xml:space="preserve">, a to z vizualizace nebo tlačítkem na dveřích rozvaděče. </w:t>
      </w:r>
      <w:proofErr w:type="spellStart"/>
      <w:r>
        <w:rPr>
          <w:rFonts w:ascii="Calibri" w:hAnsi="Calibri"/>
          <w:sz w:val="22"/>
        </w:rPr>
        <w:t>Odkvitováním</w:t>
      </w:r>
      <w:proofErr w:type="spellEnd"/>
      <w:r>
        <w:rPr>
          <w:rFonts w:ascii="Calibri" w:hAnsi="Calibri"/>
          <w:sz w:val="22"/>
        </w:rPr>
        <w:t xml:space="preserve"> obsluha potvrzuje, že zjistila příčinu vzniku a provede opatření pro zabránění jeho opakování.    </w:t>
      </w:r>
    </w:p>
    <w:p w14:paraId="338B2FCC" w14:textId="3761D8BB" w:rsidR="003128FC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 w:rsidRPr="0086592F">
        <w:rPr>
          <w:rFonts w:ascii="Calibri" w:hAnsi="Calibri"/>
          <w:sz w:val="22"/>
        </w:rPr>
        <w:t>PLC bud</w:t>
      </w:r>
      <w:r>
        <w:rPr>
          <w:rFonts w:ascii="Calibri" w:hAnsi="Calibri"/>
          <w:sz w:val="22"/>
        </w:rPr>
        <w:t xml:space="preserve">e </w:t>
      </w:r>
      <w:r w:rsidRPr="0086592F">
        <w:rPr>
          <w:rFonts w:ascii="Calibri" w:hAnsi="Calibri"/>
          <w:sz w:val="22"/>
        </w:rPr>
        <w:t>pomocí profese slaboproudu napojen</w:t>
      </w:r>
      <w:r>
        <w:rPr>
          <w:rFonts w:ascii="Calibri" w:hAnsi="Calibri"/>
          <w:sz w:val="22"/>
        </w:rPr>
        <w:t>o</w:t>
      </w:r>
      <w:r w:rsidRPr="0086592F">
        <w:rPr>
          <w:rFonts w:ascii="Calibri" w:hAnsi="Calibri"/>
          <w:sz w:val="22"/>
        </w:rPr>
        <w:t xml:space="preserve"> na ethernet sít </w:t>
      </w:r>
      <w:r>
        <w:rPr>
          <w:rFonts w:ascii="Calibri" w:hAnsi="Calibri"/>
          <w:sz w:val="22"/>
        </w:rPr>
        <w:t>školy</w:t>
      </w:r>
      <w:r w:rsidR="000B20FC">
        <w:rPr>
          <w:rFonts w:ascii="Calibri" w:hAnsi="Calibri"/>
          <w:sz w:val="22"/>
        </w:rPr>
        <w:t>, do její technologické části, ne veřejnosti přístupné.</w:t>
      </w:r>
      <w:r w:rsidRPr="0086592F">
        <w:rPr>
          <w:rFonts w:ascii="Calibri" w:hAnsi="Calibri"/>
          <w:sz w:val="22"/>
        </w:rPr>
        <w:t xml:space="preserve"> Pomocí této sítě si </w:t>
      </w:r>
      <w:r>
        <w:rPr>
          <w:rFonts w:ascii="Calibri" w:hAnsi="Calibri"/>
          <w:sz w:val="22"/>
        </w:rPr>
        <w:t>mohou</w:t>
      </w:r>
      <w:r w:rsidRPr="0086592F">
        <w:rPr>
          <w:rFonts w:ascii="Calibri" w:hAnsi="Calibri"/>
          <w:sz w:val="22"/>
        </w:rPr>
        <w:t xml:space="preserve"> předávat</w:t>
      </w:r>
      <w:r>
        <w:rPr>
          <w:rFonts w:ascii="Calibri" w:hAnsi="Calibri"/>
          <w:sz w:val="22"/>
        </w:rPr>
        <w:t xml:space="preserve"> PLC</w:t>
      </w:r>
      <w:r w:rsidRPr="0086592F">
        <w:rPr>
          <w:rFonts w:ascii="Calibri" w:hAnsi="Calibri"/>
          <w:sz w:val="22"/>
        </w:rPr>
        <w:t xml:space="preserve"> navzájem </w:t>
      </w:r>
      <w:proofErr w:type="gramStart"/>
      <w:r w:rsidRPr="0086592F">
        <w:rPr>
          <w:rFonts w:ascii="Calibri" w:hAnsi="Calibri"/>
          <w:sz w:val="22"/>
        </w:rPr>
        <w:t>data</w:t>
      </w:r>
      <w:proofErr w:type="gramEnd"/>
      <w:r w:rsidRPr="0086592F">
        <w:rPr>
          <w:rFonts w:ascii="Calibri" w:hAnsi="Calibri"/>
          <w:sz w:val="22"/>
        </w:rPr>
        <w:t xml:space="preserve"> a především budou centrálně vizualizována na dispečinku</w:t>
      </w:r>
      <w:r>
        <w:rPr>
          <w:rFonts w:ascii="Calibri" w:hAnsi="Calibri"/>
          <w:sz w:val="22"/>
        </w:rPr>
        <w:t>. Aplikace vizualizace musí být přehledná, ale musí umět nastavovat i detailní parametry pro optimální vyladění systému. Všechny alarmy se budou zobrazovat na příslušné obrazovce. Příchod nového alarmu bude zobrazován jako nově vyskočené okno bez ohledu na aktuální zobrazení. V archivu budou k alarmům přiřazeny časová data.</w:t>
      </w:r>
    </w:p>
    <w:p w14:paraId="7DB5817E" w14:textId="221772A8" w:rsidR="003128FC" w:rsidRDefault="000B20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Celková v</w:t>
      </w:r>
      <w:r w:rsidR="003128FC">
        <w:rPr>
          <w:rFonts w:ascii="Calibri" w:hAnsi="Calibri"/>
          <w:sz w:val="22"/>
        </w:rPr>
        <w:t>izualizace</w:t>
      </w:r>
      <w:r>
        <w:rPr>
          <w:rFonts w:ascii="Calibri" w:hAnsi="Calibri"/>
          <w:sz w:val="22"/>
        </w:rPr>
        <w:t xml:space="preserve"> bude </w:t>
      </w:r>
      <w:proofErr w:type="spellStart"/>
      <w:r>
        <w:rPr>
          <w:rFonts w:ascii="Calibri" w:hAnsi="Calibri"/>
          <w:sz w:val="22"/>
        </w:rPr>
        <w:t>upradována</w:t>
      </w:r>
      <w:proofErr w:type="spellEnd"/>
      <w:r>
        <w:rPr>
          <w:rFonts w:ascii="Calibri" w:hAnsi="Calibri"/>
          <w:sz w:val="22"/>
        </w:rPr>
        <w:t xml:space="preserve"> na poslední verzi </w:t>
      </w:r>
      <w:proofErr w:type="gramStart"/>
      <w:r>
        <w:rPr>
          <w:rFonts w:ascii="Calibri" w:hAnsi="Calibri"/>
          <w:sz w:val="22"/>
        </w:rPr>
        <w:t xml:space="preserve">a </w:t>
      </w:r>
      <w:r w:rsidR="003128FC">
        <w:rPr>
          <w:rFonts w:ascii="Calibri" w:hAnsi="Calibri"/>
          <w:sz w:val="22"/>
        </w:rPr>
        <w:t xml:space="preserve"> bude</w:t>
      </w:r>
      <w:proofErr w:type="gramEnd"/>
      <w:r w:rsidR="003128FC">
        <w:rPr>
          <w:rFonts w:ascii="Calibri" w:hAnsi="Calibri"/>
          <w:sz w:val="22"/>
        </w:rPr>
        <w:t xml:space="preserve"> rozšířena o dálkový přístup. </w:t>
      </w:r>
    </w:p>
    <w:p w14:paraId="3735BD8E" w14:textId="77777777" w:rsidR="003128FC" w:rsidRPr="0086592F" w:rsidRDefault="003128FC" w:rsidP="003128FC">
      <w:pPr>
        <w:overflowPunct w:val="0"/>
        <w:autoSpaceDE w:val="0"/>
        <w:autoSpaceDN w:val="0"/>
        <w:adjustRightInd w:val="0"/>
        <w:spacing w:before="40"/>
        <w:jc w:val="both"/>
        <w:rPr>
          <w:rFonts w:ascii="Calibri" w:hAnsi="Calibri"/>
          <w:sz w:val="22"/>
        </w:rPr>
      </w:pPr>
    </w:p>
    <w:p w14:paraId="23B5B0F4" w14:textId="77777777" w:rsidR="003128FC" w:rsidRPr="00EB7B5B" w:rsidRDefault="003128FC" w:rsidP="003128FC">
      <w:pPr>
        <w:pStyle w:val="Nadpis1"/>
        <w:keepLines w:val="0"/>
        <w:numPr>
          <w:ilvl w:val="0"/>
          <w:numId w:val="19"/>
        </w:numPr>
        <w:spacing w:after="60"/>
        <w:jc w:val="left"/>
        <w:rPr>
          <w:rFonts w:ascii="Calibri" w:hAnsi="Calibri"/>
          <w:caps/>
          <w:kern w:val="28"/>
          <w:szCs w:val="24"/>
          <w:u w:val="single"/>
        </w:rPr>
      </w:pPr>
      <w:bookmarkStart w:id="6" w:name="_Toc437513429"/>
      <w:bookmarkStart w:id="7" w:name="_Toc450108971"/>
      <w:bookmarkEnd w:id="2"/>
      <w:r w:rsidRPr="00EB7B5B">
        <w:rPr>
          <w:rFonts w:ascii="Calibri" w:hAnsi="Calibri"/>
          <w:caps/>
          <w:kern w:val="28"/>
          <w:szCs w:val="24"/>
          <w:u w:val="single"/>
        </w:rPr>
        <w:t xml:space="preserve">Vyhodnocení rizik </w:t>
      </w:r>
      <w:bookmarkEnd w:id="6"/>
      <w:bookmarkEnd w:id="7"/>
    </w:p>
    <w:p w14:paraId="0C52353E" w14:textId="77777777" w:rsidR="003128FC" w:rsidRPr="00A933E3" w:rsidRDefault="003128FC" w:rsidP="003128FC">
      <w:pPr>
        <w:jc w:val="both"/>
        <w:rPr>
          <w:rFonts w:ascii="Calibri" w:hAnsi="Calibri"/>
          <w:snapToGrid w:val="0"/>
          <w:sz w:val="22"/>
        </w:rPr>
      </w:pPr>
    </w:p>
    <w:p w14:paraId="48D152A1" w14:textId="77777777" w:rsidR="003128FC" w:rsidRPr="00A933E3" w:rsidRDefault="003128FC" w:rsidP="003128FC">
      <w:pPr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Během realizace, zkoušek, uvádění do provozu, užívání a údržby se dají předpokládat následující zbytková rizika:</w:t>
      </w:r>
    </w:p>
    <w:p w14:paraId="215BD2CA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nedostatečným a nesprávné zabezpečeným pracovištěm</w:t>
      </w:r>
    </w:p>
    <w:p w14:paraId="5AB2633A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nepoužitím předepsaných pracovních a ochranných pomůcek</w:t>
      </w:r>
    </w:p>
    <w:p w14:paraId="08958BBB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použitím nesprávných pracovních a ochranných pomůcek</w:t>
      </w:r>
    </w:p>
    <w:p w14:paraId="6C1E285F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nesprávným použitím předepsaných pracovních a ochranných pomůcek</w:t>
      </w:r>
    </w:p>
    <w:p w14:paraId="5BFFC17E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pádem nebo uklouznutí</w:t>
      </w:r>
    </w:p>
    <w:p w14:paraId="7DAED7B6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použitím nesprávných pracovních a technologických postupů</w:t>
      </w:r>
    </w:p>
    <w:p w14:paraId="37965242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nepoužitím správných pracovních a technologických postupů</w:t>
      </w:r>
    </w:p>
    <w:p w14:paraId="1CDE929C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použitím nesprávných pracovních a technologických pomůcek</w:t>
      </w:r>
    </w:p>
    <w:p w14:paraId="21AB1BFA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možnost úrazu osob nepoužitím správných pracovních a technologických pomůcek</w:t>
      </w:r>
    </w:p>
    <w:p w14:paraId="3C5D0D3A" w14:textId="77777777" w:rsidR="003128FC" w:rsidRPr="00A933E3" w:rsidRDefault="003128FC" w:rsidP="003128FC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jiné</w:t>
      </w:r>
    </w:p>
    <w:p w14:paraId="58D147E1" w14:textId="77777777" w:rsidR="003128FC" w:rsidRPr="00A933E3" w:rsidRDefault="003128FC" w:rsidP="003128FC">
      <w:pPr>
        <w:tabs>
          <w:tab w:val="left" w:pos="284"/>
        </w:tabs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Uvedené zbytková rizika nelze při provozu a údržbě vyloučit, jejich snížení nebo omezení lze dosáhnout následujícími prostředky:</w:t>
      </w:r>
    </w:p>
    <w:p w14:paraId="6FBF6C76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realizováním navrhovaného řešení stavby podle této projektové dokumentace a v ní uvedených ČSN, vyhlášek a předpisů</w:t>
      </w:r>
    </w:p>
    <w:p w14:paraId="1DB0D006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provedení stavby podle schválených technologických postupů výrobců montovaných zařízení, instalačních materiálů i samotných elektro montážních prací</w:t>
      </w:r>
    </w:p>
    <w:p w14:paraId="2329320D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vytvořením dostatečného bezpečného prostoru před rozvaděči a elektrickými stroji pro manipulaci a údržbu</w:t>
      </w:r>
    </w:p>
    <w:p w14:paraId="7E71D537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provedení projektovaných prací a montáží kvalifikovanými pracovníky podle vyhlášky č. 50/78 Sb. a dalších souvisejících legislativních předpisů</w:t>
      </w:r>
    </w:p>
    <w:p w14:paraId="700D9D88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realizací projektovaného díla jen schválenými a certifikovanými výrobky a materiály s příslušnými atesty</w:t>
      </w:r>
    </w:p>
    <w:p w14:paraId="556162AA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zpracováním a následně i dodržováním schválených pracovních postupů, bezpečnostních předpisů provozovatele</w:t>
      </w:r>
    </w:p>
    <w:p w14:paraId="14130221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realizací první odborné prohlídky (úřední zkoušky) a vyhotovením výchozí revize</w:t>
      </w:r>
    </w:p>
    <w:p w14:paraId="384574D2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dodržováním pravidelných odborných prohlídek a revizí podle platných ČSN</w:t>
      </w:r>
    </w:p>
    <w:p w14:paraId="5B9F650B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důsledným dodržováním při provozování, obsluze a údržbě zařízení, schváleného provozně manipulačního řádu</w:t>
      </w:r>
    </w:p>
    <w:p w14:paraId="0CF43F26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dodržování provozně bezpečnostních předpisů.</w:t>
      </w:r>
    </w:p>
    <w:p w14:paraId="11275AB7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pravidelným školením zaměstnanců určených pro provozování a obsluhu</w:t>
      </w:r>
    </w:p>
    <w:p w14:paraId="2DCFE404" w14:textId="77777777" w:rsidR="003128FC" w:rsidRPr="00A933E3" w:rsidRDefault="003128FC" w:rsidP="003128FC">
      <w:pPr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t>zvyšováním kvality údržby zařízení</w:t>
      </w:r>
    </w:p>
    <w:p w14:paraId="1B6B3683" w14:textId="77777777" w:rsidR="003128FC" w:rsidRPr="00A933E3" w:rsidRDefault="003128FC" w:rsidP="003128FC">
      <w:pPr>
        <w:jc w:val="both"/>
        <w:rPr>
          <w:rFonts w:ascii="Calibri" w:hAnsi="Calibri"/>
          <w:snapToGrid w:val="0"/>
          <w:sz w:val="22"/>
        </w:rPr>
      </w:pPr>
      <w:r w:rsidRPr="00A933E3">
        <w:rPr>
          <w:rFonts w:ascii="Calibri" w:hAnsi="Calibri"/>
          <w:snapToGrid w:val="0"/>
          <w:sz w:val="22"/>
        </w:rPr>
        <w:lastRenderedPageBreak/>
        <w:t>Zbytková rizika podle této projektové dokumentace je nutné v pravidelných časových intervalech vyhodnocovat a v případě výskytu nových rizik nebo nové formy rizik je doplňovat do provozních předpisů.</w:t>
      </w:r>
    </w:p>
    <w:p w14:paraId="7B16F6E2" w14:textId="77777777" w:rsidR="003128FC" w:rsidRDefault="003128FC" w:rsidP="003128FC">
      <w:pPr>
        <w:jc w:val="both"/>
        <w:rPr>
          <w:rFonts w:ascii="Calibri" w:hAnsi="Calibri"/>
          <w:snapToGrid w:val="0"/>
          <w:sz w:val="22"/>
        </w:rPr>
      </w:pPr>
    </w:p>
    <w:p w14:paraId="3B0A3E41" w14:textId="77777777" w:rsidR="003128FC" w:rsidRPr="00A933E3" w:rsidRDefault="003128FC" w:rsidP="003128FC">
      <w:pPr>
        <w:jc w:val="both"/>
        <w:rPr>
          <w:rFonts w:ascii="Calibri" w:hAnsi="Calibri"/>
          <w:snapToGrid w:val="0"/>
          <w:sz w:val="22"/>
        </w:rPr>
      </w:pPr>
    </w:p>
    <w:p w14:paraId="13030AB9" w14:textId="77777777" w:rsidR="003128FC" w:rsidRPr="00A933E3" w:rsidRDefault="003128FC" w:rsidP="003128FC">
      <w:pPr>
        <w:pStyle w:val="Nadpis1"/>
        <w:keepLines w:val="0"/>
        <w:numPr>
          <w:ilvl w:val="0"/>
          <w:numId w:val="19"/>
        </w:numPr>
        <w:spacing w:after="60"/>
        <w:jc w:val="left"/>
        <w:rPr>
          <w:rFonts w:ascii="Calibri" w:hAnsi="Calibri"/>
          <w:kern w:val="28"/>
          <w:szCs w:val="24"/>
          <w:u w:val="single"/>
        </w:rPr>
      </w:pPr>
      <w:r w:rsidRPr="00A933E3">
        <w:rPr>
          <w:rFonts w:ascii="Calibri" w:hAnsi="Calibri"/>
          <w:kern w:val="28"/>
          <w:szCs w:val="24"/>
          <w:u w:val="single"/>
        </w:rPr>
        <w:t xml:space="preserve">ZÁVĚR </w:t>
      </w:r>
    </w:p>
    <w:p w14:paraId="76BF1D24" w14:textId="77777777" w:rsidR="003128FC" w:rsidRPr="00A933E3" w:rsidRDefault="003128FC" w:rsidP="003128FC">
      <w:pPr>
        <w:tabs>
          <w:tab w:val="left" w:pos="1418"/>
          <w:tab w:val="left" w:pos="4253"/>
          <w:tab w:val="left" w:pos="5529"/>
          <w:tab w:val="left" w:pos="7088"/>
        </w:tabs>
        <w:spacing w:before="80" w:line="240" w:lineRule="atLeast"/>
        <w:jc w:val="both"/>
        <w:rPr>
          <w:rFonts w:ascii="Calibri" w:hAnsi="Calibri"/>
          <w:sz w:val="22"/>
        </w:rPr>
      </w:pPr>
    </w:p>
    <w:p w14:paraId="4C1CA2B1" w14:textId="0F1A666E" w:rsidR="000B20FC" w:rsidRDefault="003128FC" w:rsidP="003128FC">
      <w:pPr>
        <w:overflowPunct w:val="0"/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8066FA">
        <w:rPr>
          <w:rFonts w:asciiTheme="minorHAnsi" w:hAnsiTheme="minorHAnsi"/>
          <w:sz w:val="22"/>
        </w:rPr>
        <w:t xml:space="preserve">Před započetím montáže je nutno zpracovat </w:t>
      </w:r>
      <w:r w:rsidR="000B20FC">
        <w:rPr>
          <w:rFonts w:asciiTheme="minorHAnsi" w:hAnsiTheme="minorHAnsi"/>
          <w:sz w:val="22"/>
        </w:rPr>
        <w:t xml:space="preserve">DPS a </w:t>
      </w:r>
      <w:r w:rsidRPr="008066FA">
        <w:rPr>
          <w:rFonts w:asciiTheme="minorHAnsi" w:hAnsiTheme="minorHAnsi"/>
          <w:sz w:val="22"/>
        </w:rPr>
        <w:t>výrobní dokumentaci</w:t>
      </w:r>
      <w:r w:rsidR="000B20FC">
        <w:rPr>
          <w:rFonts w:asciiTheme="minorHAnsi" w:hAnsiTheme="minorHAnsi"/>
          <w:sz w:val="22"/>
        </w:rPr>
        <w:t xml:space="preserve"> </w:t>
      </w:r>
      <w:r w:rsidR="002F22D9">
        <w:rPr>
          <w:rFonts w:asciiTheme="minorHAnsi" w:hAnsiTheme="minorHAnsi"/>
          <w:sz w:val="22"/>
        </w:rPr>
        <w:t>–</w:t>
      </w:r>
      <w:r w:rsidR="000B20FC">
        <w:rPr>
          <w:rFonts w:asciiTheme="minorHAnsi" w:hAnsiTheme="minorHAnsi"/>
          <w:sz w:val="22"/>
        </w:rPr>
        <w:t xml:space="preserve"> </w:t>
      </w:r>
      <w:r w:rsidRPr="008066FA">
        <w:rPr>
          <w:rFonts w:asciiTheme="minorHAnsi" w:hAnsiTheme="minorHAnsi"/>
          <w:sz w:val="22"/>
        </w:rPr>
        <w:t>zapoj</w:t>
      </w:r>
      <w:r w:rsidR="002F22D9">
        <w:rPr>
          <w:rFonts w:asciiTheme="minorHAnsi" w:hAnsiTheme="minorHAnsi"/>
          <w:sz w:val="22"/>
        </w:rPr>
        <w:t>ovací schéma</w:t>
      </w:r>
      <w:r w:rsidRPr="008066FA">
        <w:rPr>
          <w:rFonts w:asciiTheme="minorHAnsi" w:hAnsiTheme="minorHAnsi"/>
          <w:sz w:val="22"/>
        </w:rPr>
        <w:t xml:space="preserve"> rozvaděčů. Je rovněž nutno zkontrolovat skutečně dodané typy zařízení. Reálnou dodávkou mohou vzniknout drobné odchylky od předpokládaného stavu, které musí být odborně zapracovány. Je nutno zohlednit i zvyklosti uživatele a nechat si odsouhlasit konečné detaily řešení před realizací, především umístění prostorových čidel a ovladačů. Trasy je nutno sladit s ostatními profesemi a možným výhledem.</w:t>
      </w:r>
      <w:r w:rsidR="000B20FC">
        <w:rPr>
          <w:rFonts w:asciiTheme="minorHAnsi" w:hAnsiTheme="minorHAnsi"/>
          <w:sz w:val="22"/>
        </w:rPr>
        <w:t xml:space="preserve"> </w:t>
      </w:r>
    </w:p>
    <w:p w14:paraId="1CCDE84A" w14:textId="09818485" w:rsidR="003128FC" w:rsidRPr="008066FA" w:rsidRDefault="000B20FC" w:rsidP="003128FC">
      <w:pPr>
        <w:overflowPunct w:val="0"/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Profese objektové MaR musí spolupracovat na předávání dat s profesí technologické MaR. Tuto činnost musí mít zahrnuto v ceně prací, a to i s ohledem na fakt, že profese technologické MaR bude nastupovat na stavbu až po ukončení prací na SO 1.01. </w:t>
      </w:r>
    </w:p>
    <w:p w14:paraId="22551C40" w14:textId="6A0BE47D" w:rsidR="003128FC" w:rsidRPr="008066FA" w:rsidRDefault="003128FC" w:rsidP="003128FC">
      <w:pPr>
        <w:overflowPunct w:val="0"/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8066FA">
        <w:rPr>
          <w:rFonts w:asciiTheme="minorHAnsi" w:hAnsiTheme="minorHAnsi"/>
          <w:sz w:val="22"/>
        </w:rPr>
        <w:t xml:space="preserve">Profese silnoproudu přivede do rozvaděčů silové napájení a doplňující pospojení. </w:t>
      </w:r>
      <w:r w:rsidR="002F22D9">
        <w:rPr>
          <w:rFonts w:asciiTheme="minorHAnsi" w:hAnsiTheme="minorHAnsi"/>
          <w:sz w:val="22"/>
        </w:rPr>
        <w:t>Zajistí ochranu před bleskem pomocí oddáleného hromosvodu.</w:t>
      </w:r>
    </w:p>
    <w:p w14:paraId="0B91F161" w14:textId="77777777" w:rsidR="002F22D9" w:rsidRPr="008066FA" w:rsidRDefault="003128FC" w:rsidP="002F22D9">
      <w:pPr>
        <w:rPr>
          <w:rFonts w:asciiTheme="minorHAnsi" w:hAnsiTheme="minorHAnsi"/>
          <w:sz w:val="22"/>
        </w:rPr>
      </w:pPr>
      <w:r w:rsidRPr="008066FA">
        <w:rPr>
          <w:rFonts w:asciiTheme="minorHAnsi" w:hAnsiTheme="minorHAnsi"/>
          <w:sz w:val="22"/>
        </w:rPr>
        <w:t>Profese slaboproudu přivede ethernet zásuvky.</w:t>
      </w:r>
      <w:r w:rsidR="002F22D9">
        <w:rPr>
          <w:rFonts w:asciiTheme="minorHAnsi" w:hAnsiTheme="minorHAnsi"/>
          <w:sz w:val="22"/>
        </w:rPr>
        <w:t xml:space="preserve"> Investor zpřístupní IP adresy.</w:t>
      </w:r>
    </w:p>
    <w:p w14:paraId="74207CAC" w14:textId="77777777" w:rsidR="003128FC" w:rsidRPr="008066FA" w:rsidRDefault="003128FC" w:rsidP="003128FC">
      <w:pPr>
        <w:overflowPunct w:val="0"/>
        <w:autoSpaceDE w:val="0"/>
        <w:autoSpaceDN w:val="0"/>
        <w:adjustRightInd w:val="0"/>
        <w:jc w:val="both"/>
        <w:rPr>
          <w:rFonts w:asciiTheme="minorHAnsi" w:hAnsiTheme="minorHAnsi"/>
          <w:sz w:val="22"/>
        </w:rPr>
      </w:pPr>
      <w:r w:rsidRPr="008066FA">
        <w:rPr>
          <w:rFonts w:asciiTheme="minorHAnsi" w:hAnsiTheme="minorHAnsi"/>
          <w:sz w:val="22"/>
        </w:rPr>
        <w:t xml:space="preserve">Profese EPS přivede kabel se signály o poplachu EPS a bude snímat sumární poruchu PK. </w:t>
      </w:r>
    </w:p>
    <w:p w14:paraId="1D5BD22A" w14:textId="7108536D" w:rsidR="003128FC" w:rsidRDefault="003128FC" w:rsidP="003128FC">
      <w:pPr>
        <w:rPr>
          <w:rFonts w:asciiTheme="minorHAnsi" w:hAnsiTheme="minorHAnsi"/>
          <w:sz w:val="22"/>
        </w:rPr>
      </w:pPr>
      <w:r w:rsidRPr="008066FA">
        <w:rPr>
          <w:rFonts w:asciiTheme="minorHAnsi" w:hAnsiTheme="minorHAnsi"/>
          <w:sz w:val="22"/>
        </w:rPr>
        <w:t>Profese topení, chlazení, VZT apod. dodají komponenty určené v projektu.</w:t>
      </w:r>
    </w:p>
    <w:p w14:paraId="669A5C83" w14:textId="77777777" w:rsidR="003128FC" w:rsidRPr="005813EC" w:rsidRDefault="003128FC" w:rsidP="003128FC">
      <w:pPr>
        <w:overflowPunct w:val="0"/>
        <w:autoSpaceDE w:val="0"/>
        <w:autoSpaceDN w:val="0"/>
        <w:adjustRightInd w:val="0"/>
        <w:jc w:val="both"/>
        <w:rPr>
          <w:rFonts w:cs="Arial Bold"/>
          <w:sz w:val="32"/>
          <w:szCs w:val="32"/>
        </w:rPr>
      </w:pPr>
      <w:bookmarkStart w:id="8" w:name="_GoBack"/>
      <w:bookmarkEnd w:id="0"/>
      <w:bookmarkEnd w:id="8"/>
    </w:p>
    <w:sectPr w:rsidR="003128FC" w:rsidRPr="005813EC" w:rsidSect="00465C01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132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2E6E5" w14:textId="77777777" w:rsidR="00376E4E" w:rsidRDefault="00376E4E" w:rsidP="00A816AC">
      <w:r>
        <w:separator/>
      </w:r>
    </w:p>
  </w:endnote>
  <w:endnote w:type="continuationSeparator" w:id="0">
    <w:p w14:paraId="0B6B185C" w14:textId="77777777" w:rsidR="00376E4E" w:rsidRDefault="00376E4E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6EDAD" w14:textId="77777777" w:rsidR="00376E4E" w:rsidRDefault="00376E4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0B17F23E" w:rsidR="00376E4E" w:rsidRDefault="00376E4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20-026-4 / 01.1.71-01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C4A1" w14:textId="77777777" w:rsidR="00376E4E" w:rsidRDefault="00376E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0D1B" w14:textId="77777777" w:rsidR="00376E4E" w:rsidRDefault="00376E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D9A02" w14:textId="77777777" w:rsidR="00376E4E" w:rsidRDefault="00376E4E" w:rsidP="00A816AC">
      <w:r>
        <w:separator/>
      </w:r>
    </w:p>
  </w:footnote>
  <w:footnote w:type="continuationSeparator" w:id="0">
    <w:p w14:paraId="692CBD90" w14:textId="77777777" w:rsidR="00376E4E" w:rsidRDefault="00376E4E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887F" w14:textId="77777777" w:rsidR="00376E4E" w:rsidRPr="00EE61AF" w:rsidRDefault="00376E4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3EBA" w14:textId="77777777" w:rsidR="00376E4E" w:rsidRDefault="00376E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1DB70" w14:textId="77777777" w:rsidR="00376E4E" w:rsidRDefault="00376E4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BBA7" w14:textId="77777777" w:rsidR="00376E4E" w:rsidRDefault="00376E4E" w:rsidP="00F81BDE">
    <w:pPr>
      <w:pStyle w:val="Zhlav"/>
      <w:rPr>
        <w:sz w:val="18"/>
        <w:szCs w:val="18"/>
      </w:rPr>
    </w:pPr>
  </w:p>
  <w:p w14:paraId="4BC0E682" w14:textId="764414A3" w:rsidR="00376E4E" w:rsidRPr="00A01F0D" w:rsidRDefault="00376E4E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376E4E" w:rsidRDefault="00376E4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376E4E" w:rsidRDefault="00376E4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376E4E" w:rsidRPr="00043CAD" w:rsidRDefault="00376E4E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B077" w14:textId="77777777" w:rsidR="00376E4E" w:rsidRDefault="00376E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9578E"/>
    <w:multiLevelType w:val="hybridMultilevel"/>
    <w:tmpl w:val="40F69A04"/>
    <w:lvl w:ilvl="0" w:tplc="8D3EEABE">
      <w:start w:val="3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0A0816"/>
    <w:multiLevelType w:val="hybridMultilevel"/>
    <w:tmpl w:val="CAF6D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F60E7"/>
    <w:multiLevelType w:val="hybridMultilevel"/>
    <w:tmpl w:val="8DA8D624"/>
    <w:lvl w:ilvl="0" w:tplc="5DD4F12C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816604"/>
    <w:multiLevelType w:val="multilevel"/>
    <w:tmpl w:val="FACC2C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DF7157E"/>
    <w:multiLevelType w:val="hybridMultilevel"/>
    <w:tmpl w:val="0B507E46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3F6B3A8C"/>
    <w:multiLevelType w:val="multilevel"/>
    <w:tmpl w:val="7916CAB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8E660B7"/>
    <w:multiLevelType w:val="hybridMultilevel"/>
    <w:tmpl w:val="21B6C738"/>
    <w:lvl w:ilvl="0" w:tplc="5DD4F12C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8"/>
  </w:num>
  <w:num w:numId="13">
    <w:abstractNumId w:val="20"/>
  </w:num>
  <w:num w:numId="14">
    <w:abstractNumId w:val="18"/>
  </w:num>
  <w:num w:numId="15">
    <w:abstractNumId w:val="16"/>
  </w:num>
  <w:num w:numId="16">
    <w:abstractNumId w:val="14"/>
  </w:num>
  <w:num w:numId="17">
    <w:abstractNumId w:val="13"/>
  </w:num>
  <w:num w:numId="18">
    <w:abstractNumId w:val="23"/>
  </w:num>
  <w:num w:numId="19">
    <w:abstractNumId w:val="9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42177"/>
    <w:rsid w:val="000A5E92"/>
    <w:rsid w:val="000B20FC"/>
    <w:rsid w:val="000B39F0"/>
    <w:rsid w:val="000B563F"/>
    <w:rsid w:val="000D4978"/>
    <w:rsid w:val="00145D11"/>
    <w:rsid w:val="001647F9"/>
    <w:rsid w:val="001827B3"/>
    <w:rsid w:val="001A3DFD"/>
    <w:rsid w:val="001C390B"/>
    <w:rsid w:val="00206936"/>
    <w:rsid w:val="002201EA"/>
    <w:rsid w:val="0024620E"/>
    <w:rsid w:val="002F22D9"/>
    <w:rsid w:val="00302657"/>
    <w:rsid w:val="00305366"/>
    <w:rsid w:val="003128FC"/>
    <w:rsid w:val="00376E4E"/>
    <w:rsid w:val="003E5397"/>
    <w:rsid w:val="00417A2F"/>
    <w:rsid w:val="00430D4B"/>
    <w:rsid w:val="00464C5D"/>
    <w:rsid w:val="00465C01"/>
    <w:rsid w:val="004C33C7"/>
    <w:rsid w:val="004E31AF"/>
    <w:rsid w:val="00590B2C"/>
    <w:rsid w:val="005A6F50"/>
    <w:rsid w:val="005B08A3"/>
    <w:rsid w:val="005E4C18"/>
    <w:rsid w:val="00660C8A"/>
    <w:rsid w:val="006A3302"/>
    <w:rsid w:val="007D3A3B"/>
    <w:rsid w:val="00826890"/>
    <w:rsid w:val="00880CBF"/>
    <w:rsid w:val="008A29C0"/>
    <w:rsid w:val="008A70BF"/>
    <w:rsid w:val="008F167A"/>
    <w:rsid w:val="0096286F"/>
    <w:rsid w:val="00977EB2"/>
    <w:rsid w:val="00984602"/>
    <w:rsid w:val="00A50341"/>
    <w:rsid w:val="00A816AC"/>
    <w:rsid w:val="00A868D4"/>
    <w:rsid w:val="00AD7012"/>
    <w:rsid w:val="00B8020E"/>
    <w:rsid w:val="00B850E3"/>
    <w:rsid w:val="00BA0062"/>
    <w:rsid w:val="00BC6F41"/>
    <w:rsid w:val="00CA36A9"/>
    <w:rsid w:val="00CB38AE"/>
    <w:rsid w:val="00CF47CF"/>
    <w:rsid w:val="00D01812"/>
    <w:rsid w:val="00D13144"/>
    <w:rsid w:val="00D15505"/>
    <w:rsid w:val="00D222BF"/>
    <w:rsid w:val="00DE11E5"/>
    <w:rsid w:val="00E53AD7"/>
    <w:rsid w:val="00E67669"/>
    <w:rsid w:val="00E926AC"/>
    <w:rsid w:val="00EA519A"/>
    <w:rsid w:val="00ED48DE"/>
    <w:rsid w:val="00F77DB8"/>
    <w:rsid w:val="00F81BDE"/>
    <w:rsid w:val="00FD431F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uiPriority w:val="22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128FC"/>
    <w:rPr>
      <w:rFonts w:ascii="Arial" w:eastAsia="Times New Roman" w:hAnsi="Arial" w:cs="Arial"/>
      <w:sz w:val="20"/>
      <w:lang w:eastAsia="ar-SA"/>
    </w:rPr>
  </w:style>
  <w:style w:type="paragraph" w:customStyle="1" w:styleId="text0">
    <w:name w:val="_text"/>
    <w:basedOn w:val="Zkladntext"/>
    <w:rsid w:val="003128FC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517FD-9277-42E4-AC51-288FBB38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15</Pages>
  <Words>5336</Words>
  <Characters>31485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Sklenar</cp:lastModifiedBy>
  <cp:revision>2</cp:revision>
  <cp:lastPrinted>2019-12-19T10:40:00Z</cp:lastPrinted>
  <dcterms:created xsi:type="dcterms:W3CDTF">2020-10-29T17:46:00Z</dcterms:created>
  <dcterms:modified xsi:type="dcterms:W3CDTF">2020-10-29T17:46:00Z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